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0301" w14:textId="64CEB732" w:rsidR="00A40507" w:rsidRPr="00F623E2" w:rsidRDefault="00B53340" w:rsidP="00F623E2">
      <w:pPr>
        <w:spacing w:after="480"/>
        <w:jc w:val="center"/>
        <w:rPr>
          <w:rFonts w:ascii="Swis721 Md BT" w:hAnsi="Swis721 Md BT"/>
          <w:i/>
          <w:szCs w:val="22"/>
        </w:rPr>
      </w:pPr>
      <w:r w:rsidRPr="00AD31B5">
        <w:rPr>
          <w:rFonts w:ascii="Swis721 Md BT" w:hAnsi="Swis721 Md BT"/>
          <w:i/>
          <w:color w:val="C00000"/>
          <w:szCs w:val="22"/>
        </w:rPr>
        <w:t>(Letterhead)</w:t>
      </w:r>
    </w:p>
    <w:p w14:paraId="04130302" w14:textId="0A7C7950" w:rsidR="00791201" w:rsidRPr="001004EF" w:rsidRDefault="00B0726F" w:rsidP="00FA3099">
      <w:pPr>
        <w:pStyle w:val="Heading1"/>
        <w:tabs>
          <w:tab w:val="left" w:pos="3080"/>
          <w:tab w:val="center" w:pos="5040"/>
        </w:tabs>
        <w:spacing w:after="480"/>
        <w:jc w:val="left"/>
        <w:rPr>
          <w:sz w:val="24"/>
          <w:szCs w:val="24"/>
        </w:rPr>
      </w:pPr>
      <w:r>
        <w:rPr>
          <w:sz w:val="24"/>
          <w:szCs w:val="24"/>
        </w:rPr>
        <w:tab/>
      </w:r>
      <w:r>
        <w:rPr>
          <w:sz w:val="24"/>
          <w:szCs w:val="24"/>
        </w:rPr>
        <w:tab/>
      </w:r>
      <w:r w:rsidR="00791201" w:rsidRPr="001004EF">
        <w:rPr>
          <w:sz w:val="24"/>
          <w:szCs w:val="24"/>
        </w:rPr>
        <w:t xml:space="preserve">Independent </w:t>
      </w:r>
      <w:r w:rsidR="00397790" w:rsidRPr="001004EF">
        <w:rPr>
          <w:sz w:val="24"/>
          <w:szCs w:val="24"/>
        </w:rPr>
        <w:t>auditors’ report</w:t>
      </w:r>
    </w:p>
    <w:p w14:paraId="04130304" w14:textId="49A2E703" w:rsidR="00791201" w:rsidRPr="00F631A7" w:rsidRDefault="00791201" w:rsidP="00FA3099">
      <w:pPr>
        <w:jc w:val="left"/>
        <w:rPr>
          <w:rStyle w:val="FootnoteReference"/>
          <w:rFonts w:ascii="Swis721 Md BT" w:hAnsi="Swis721 Md BT"/>
          <w:i/>
          <w:iCs/>
        </w:rPr>
      </w:pPr>
      <w:r w:rsidRPr="000F77CC">
        <w:rPr>
          <w:szCs w:val="22"/>
        </w:rPr>
        <w:t>Members of the Arizona State Legislature</w:t>
      </w:r>
      <w:r w:rsidR="00872C07" w:rsidRPr="001D171B">
        <w:rPr>
          <w:rStyle w:val="FootnoteReference"/>
          <w:rFonts w:ascii="Swis721 Md BT" w:hAnsi="Swis721 Md BT"/>
          <w:i/>
          <w:iCs/>
          <w:color w:val="C00000"/>
        </w:rPr>
        <w:footnoteReference w:id="2"/>
      </w:r>
    </w:p>
    <w:p w14:paraId="04130306" w14:textId="77777777" w:rsidR="00791201" w:rsidRPr="000F77CC" w:rsidRDefault="00791201" w:rsidP="00FA3099">
      <w:pPr>
        <w:keepNext/>
        <w:spacing w:before="240"/>
        <w:jc w:val="left"/>
        <w:rPr>
          <w:szCs w:val="22"/>
        </w:rPr>
      </w:pPr>
      <w:r w:rsidRPr="000F77CC">
        <w:rPr>
          <w:szCs w:val="22"/>
        </w:rPr>
        <w:t>The Board of Supervisors of</w:t>
      </w:r>
    </w:p>
    <w:p w14:paraId="04130307" w14:textId="315A1D10" w:rsidR="00F32931" w:rsidRPr="000F77CC" w:rsidRDefault="00B10EDA" w:rsidP="00FA3099">
      <w:pPr>
        <w:jc w:val="left"/>
        <w:rPr>
          <w:szCs w:val="22"/>
        </w:rPr>
      </w:pPr>
      <w:r w:rsidRPr="000F77CC">
        <w:rPr>
          <w:szCs w:val="22"/>
        </w:rPr>
        <w:t>_____________</w:t>
      </w:r>
      <w:r w:rsidR="00791201" w:rsidRPr="000F77CC">
        <w:rPr>
          <w:szCs w:val="22"/>
        </w:rPr>
        <w:t xml:space="preserve"> County, Arizona</w:t>
      </w:r>
    </w:p>
    <w:p w14:paraId="04130309" w14:textId="265AD060" w:rsidR="00791201" w:rsidRPr="001004EF" w:rsidRDefault="00791201" w:rsidP="00FA3099">
      <w:pPr>
        <w:pStyle w:val="Heading2"/>
        <w:jc w:val="left"/>
        <w:rPr>
          <w:sz w:val="24"/>
          <w:szCs w:val="24"/>
        </w:rPr>
      </w:pPr>
      <w:r w:rsidRPr="001004EF">
        <w:rPr>
          <w:sz w:val="24"/>
          <w:szCs w:val="24"/>
        </w:rPr>
        <w:t>Report on the</w:t>
      </w:r>
      <w:r w:rsidR="005D4F61">
        <w:rPr>
          <w:sz w:val="24"/>
          <w:szCs w:val="24"/>
        </w:rPr>
        <w:t xml:space="preserve"> audit of the</w:t>
      </w:r>
      <w:r w:rsidRPr="001004EF">
        <w:rPr>
          <w:sz w:val="24"/>
          <w:szCs w:val="24"/>
        </w:rPr>
        <w:t xml:space="preserve"> </w:t>
      </w:r>
      <w:r w:rsidR="00397790" w:rsidRPr="001004EF">
        <w:rPr>
          <w:sz w:val="24"/>
          <w:szCs w:val="24"/>
        </w:rPr>
        <w:t>financial statements</w:t>
      </w:r>
      <w:r w:rsidR="00AC0538" w:rsidRPr="00DB0938">
        <w:rPr>
          <w:rStyle w:val="FootnoteReference"/>
          <w:i/>
          <w:color w:val="C00000"/>
        </w:rPr>
        <w:footnoteReference w:id="3"/>
      </w:r>
      <w:r w:rsidR="009C61F8" w:rsidRPr="00CF2A32">
        <w:rPr>
          <w:b/>
          <w:bCs/>
          <w:sz w:val="24"/>
          <w:szCs w:val="24"/>
        </w:rPr>
        <w:t xml:space="preserve"> </w:t>
      </w:r>
    </w:p>
    <w:p w14:paraId="2FDDFFB7" w14:textId="04F8A947" w:rsidR="00CA5ED9" w:rsidRPr="00CA5ED9" w:rsidRDefault="00CA5ED9" w:rsidP="00FA3099">
      <w:pPr>
        <w:pStyle w:val="Heading3"/>
        <w:jc w:val="left"/>
      </w:pPr>
      <w:r w:rsidRPr="00CA5ED9">
        <w:t>Opinions</w:t>
      </w:r>
      <w:r w:rsidR="00D53D7C" w:rsidRPr="00DB0938">
        <w:rPr>
          <w:rStyle w:val="FootnoteReference"/>
          <w:iCs/>
          <w:color w:val="C00000"/>
        </w:rPr>
        <w:footnoteReference w:id="4"/>
      </w:r>
    </w:p>
    <w:p w14:paraId="0413030B" w14:textId="4F5FD589" w:rsidR="00791201" w:rsidRDefault="00791201" w:rsidP="00FA3099">
      <w:pPr>
        <w:spacing w:before="240"/>
        <w:jc w:val="left"/>
        <w:rPr>
          <w:szCs w:val="22"/>
        </w:rPr>
      </w:pPr>
      <w:r w:rsidRPr="000F77CC">
        <w:rPr>
          <w:szCs w:val="22"/>
        </w:rPr>
        <w:t>We have audited the accompanying financial statements of the governmental activities, business-type activities, aggregate discretely presented component units, each major fund, and aggregate remaining fund information</w:t>
      </w:r>
      <w:r w:rsidR="00872C07" w:rsidRPr="00DB0938">
        <w:rPr>
          <w:rStyle w:val="FootnoteReference"/>
          <w:rFonts w:ascii="Swis721 Md BT" w:hAnsi="Swis721 Md BT"/>
          <w:i/>
          <w:color w:val="C00000"/>
          <w:szCs w:val="22"/>
        </w:rPr>
        <w:footnoteReference w:id="5"/>
      </w:r>
      <w:r w:rsidR="00AD31B5" w:rsidRPr="00CF2A32">
        <w:rPr>
          <w:b/>
          <w:bCs/>
          <w:szCs w:val="22"/>
        </w:rPr>
        <w:t xml:space="preserve"> </w:t>
      </w:r>
      <w:r w:rsidRPr="000F77CC">
        <w:rPr>
          <w:szCs w:val="22"/>
        </w:rPr>
        <w:t xml:space="preserve">of </w:t>
      </w:r>
      <w:r w:rsidR="00254587" w:rsidRPr="000F77CC">
        <w:rPr>
          <w:szCs w:val="22"/>
        </w:rPr>
        <w:t>_________</w:t>
      </w:r>
      <w:r w:rsidRPr="000F77CC">
        <w:rPr>
          <w:szCs w:val="22"/>
        </w:rPr>
        <w:t xml:space="preserve"> County as of and for the year ended June 30</w:t>
      </w:r>
      <w:r w:rsidRPr="00C341D9">
        <w:rPr>
          <w:szCs w:val="22"/>
        </w:rPr>
        <w:t xml:space="preserve">, </w:t>
      </w:r>
      <w:r w:rsidR="000C5A6A" w:rsidRPr="00C47F93">
        <w:rPr>
          <w:szCs w:val="22"/>
          <w:highlight w:val="yellow"/>
        </w:rPr>
        <w:t>20</w:t>
      </w:r>
      <w:r w:rsidR="00DA656A" w:rsidRPr="00C47F93">
        <w:rPr>
          <w:szCs w:val="22"/>
          <w:highlight w:val="yellow"/>
        </w:rPr>
        <w:t>2</w:t>
      </w:r>
      <w:r w:rsidR="00C47F93" w:rsidRPr="00C47F93">
        <w:rPr>
          <w:szCs w:val="22"/>
          <w:highlight w:val="yellow"/>
        </w:rPr>
        <w:t>3</w:t>
      </w:r>
      <w:r w:rsidRPr="00C341D9">
        <w:rPr>
          <w:szCs w:val="22"/>
        </w:rPr>
        <w:t>,</w:t>
      </w:r>
      <w:r w:rsidRPr="000F77CC">
        <w:rPr>
          <w:szCs w:val="22"/>
        </w:rPr>
        <w:t xml:space="preserve"> and the related notes to the financial statements, which collectively comprise the County’s basic financial statements as l</w:t>
      </w:r>
      <w:r w:rsidR="00584D53" w:rsidRPr="000F77CC">
        <w:rPr>
          <w:szCs w:val="22"/>
        </w:rPr>
        <w:t>isted in the table of contents.</w:t>
      </w:r>
    </w:p>
    <w:p w14:paraId="72D3B48D" w14:textId="69DE98AF" w:rsidR="00CA5ED9" w:rsidRDefault="00CA5ED9" w:rsidP="00FA3099">
      <w:pPr>
        <w:spacing w:before="240"/>
        <w:jc w:val="left"/>
        <w:rPr>
          <w:szCs w:val="22"/>
        </w:rPr>
      </w:pPr>
      <w:r w:rsidRPr="00CA5ED9">
        <w:rPr>
          <w:szCs w:val="22"/>
        </w:rPr>
        <w:t>In our opinion, (based on our audit and the report</w:t>
      </w:r>
      <w:r w:rsidR="00572AF6">
        <w:rPr>
          <w:szCs w:val="22"/>
        </w:rPr>
        <w:t>[</w:t>
      </w:r>
      <w:r w:rsidRPr="00CA5ED9">
        <w:rPr>
          <w:szCs w:val="22"/>
        </w:rPr>
        <w:t>s</w:t>
      </w:r>
      <w:r w:rsidR="00572AF6">
        <w:rPr>
          <w:szCs w:val="22"/>
        </w:rPr>
        <w:t>]</w:t>
      </w:r>
      <w:r w:rsidRPr="00CA5ED9">
        <w:rPr>
          <w:szCs w:val="22"/>
        </w:rPr>
        <w:t xml:space="preserve"> of the other auditors,) the financial statements referred to above present fairly, in all material respects, the respective financial position of the governmental activities, business-type activities, aggregate discretely presented component units, each major fund, and aggregate remaining fund information of the County as of June 30, </w:t>
      </w:r>
      <w:r w:rsidRPr="00C47F93">
        <w:rPr>
          <w:szCs w:val="22"/>
          <w:highlight w:val="yellow"/>
        </w:rPr>
        <w:t>202</w:t>
      </w:r>
      <w:r w:rsidR="00C47F93" w:rsidRPr="00C47F93">
        <w:rPr>
          <w:szCs w:val="22"/>
          <w:highlight w:val="yellow"/>
        </w:rPr>
        <w:t>3</w:t>
      </w:r>
      <w:r w:rsidRPr="00C341D9">
        <w:rPr>
          <w:szCs w:val="22"/>
        </w:rPr>
        <w:t>,</w:t>
      </w:r>
      <w:r w:rsidRPr="00CA5ED9">
        <w:rPr>
          <w:szCs w:val="22"/>
        </w:rPr>
        <w:t xml:space="preserve"> and the respective changes in financial position and, where applicable, cash flows thereof for the year then ended in accordance with U.S. generally accepted accounting principles.</w:t>
      </w:r>
    </w:p>
    <w:p w14:paraId="24BE3175" w14:textId="3F285457" w:rsidR="000F4857" w:rsidRDefault="00D64462" w:rsidP="00FA3099">
      <w:pPr>
        <w:spacing w:before="240"/>
        <w:jc w:val="left"/>
        <w:rPr>
          <w:szCs w:val="22"/>
        </w:rPr>
      </w:pPr>
      <w:r w:rsidRPr="00D64462">
        <w:rPr>
          <w:b/>
          <w:bCs/>
          <w:i/>
          <w:iCs/>
          <w:color w:val="C00000"/>
          <w:szCs w:val="22"/>
        </w:rPr>
        <w:t>(</w:t>
      </w:r>
      <w:r w:rsidR="008D65ED" w:rsidRPr="00D64462">
        <w:rPr>
          <w:b/>
          <w:bCs/>
          <w:i/>
          <w:iCs/>
          <w:color w:val="C00000"/>
          <w:szCs w:val="22"/>
        </w:rPr>
        <w:t>Use</w:t>
      </w:r>
      <w:r w:rsidR="00911856">
        <w:rPr>
          <w:b/>
          <w:bCs/>
          <w:i/>
          <w:iCs/>
          <w:color w:val="C00000"/>
          <w:szCs w:val="22"/>
        </w:rPr>
        <w:t xml:space="preserve"> this paragraph</w:t>
      </w:r>
      <w:r w:rsidR="008D65ED" w:rsidRPr="00D64462">
        <w:rPr>
          <w:b/>
          <w:bCs/>
          <w:i/>
          <w:iCs/>
          <w:color w:val="C00000"/>
          <w:szCs w:val="22"/>
        </w:rPr>
        <w:t xml:space="preserve"> </w:t>
      </w:r>
      <w:r w:rsidR="00D820C4">
        <w:rPr>
          <w:b/>
          <w:bCs/>
          <w:i/>
          <w:iCs/>
          <w:color w:val="C00000"/>
          <w:szCs w:val="22"/>
        </w:rPr>
        <w:t xml:space="preserve">when </w:t>
      </w:r>
      <w:proofErr w:type="gramStart"/>
      <w:r w:rsidRPr="00D64462">
        <w:rPr>
          <w:b/>
          <w:bCs/>
          <w:i/>
          <w:iCs/>
          <w:color w:val="C00000"/>
          <w:szCs w:val="22"/>
        </w:rPr>
        <w:t>making reference</w:t>
      </w:r>
      <w:proofErr w:type="gramEnd"/>
      <w:r w:rsidRPr="00D64462">
        <w:rPr>
          <w:b/>
          <w:bCs/>
          <w:i/>
          <w:iCs/>
          <w:color w:val="C00000"/>
          <w:szCs w:val="22"/>
        </w:rPr>
        <w:t xml:space="preserve"> to </w:t>
      </w:r>
      <w:r w:rsidR="00CA34F7">
        <w:rPr>
          <w:b/>
          <w:bCs/>
          <w:i/>
          <w:iCs/>
          <w:color w:val="C00000"/>
          <w:szCs w:val="22"/>
        </w:rPr>
        <w:t>other</w:t>
      </w:r>
      <w:r w:rsidRPr="00D64462">
        <w:rPr>
          <w:b/>
          <w:bCs/>
          <w:i/>
          <w:iCs/>
          <w:color w:val="C00000"/>
          <w:szCs w:val="22"/>
        </w:rPr>
        <w:t xml:space="preserve"> auditors</w:t>
      </w:r>
      <w:r w:rsidR="00C4171C">
        <w:rPr>
          <w:b/>
          <w:bCs/>
          <w:i/>
          <w:iCs/>
          <w:color w:val="C00000"/>
          <w:szCs w:val="22"/>
        </w:rPr>
        <w:t>.</w:t>
      </w:r>
      <w:r w:rsidRPr="00D64462">
        <w:rPr>
          <w:b/>
          <w:bCs/>
          <w:i/>
          <w:iCs/>
          <w:color w:val="C00000"/>
          <w:szCs w:val="22"/>
        </w:rPr>
        <w:t xml:space="preserve">) </w:t>
      </w:r>
      <w:r w:rsidR="000F4857">
        <w:rPr>
          <w:szCs w:val="22"/>
        </w:rPr>
        <w:t>We did not audit</w:t>
      </w:r>
      <w:r w:rsidR="00512164">
        <w:rPr>
          <w:szCs w:val="22"/>
        </w:rPr>
        <w:t xml:space="preserve"> </w:t>
      </w:r>
      <w:r w:rsidR="004721FE">
        <w:rPr>
          <w:szCs w:val="22"/>
        </w:rPr>
        <w:t xml:space="preserve">the </w:t>
      </w:r>
      <w:r w:rsidR="00D50D97">
        <w:rPr>
          <w:szCs w:val="22"/>
        </w:rPr>
        <w:t>__</w:t>
      </w:r>
      <w:r w:rsidR="00FD42E8">
        <w:rPr>
          <w:szCs w:val="22"/>
        </w:rPr>
        <w:t>____</w:t>
      </w:r>
      <w:r w:rsidR="00D50D97">
        <w:rPr>
          <w:szCs w:val="22"/>
        </w:rPr>
        <w:t xml:space="preserve">__ </w:t>
      </w:r>
      <w:r w:rsidR="0021619A">
        <w:rPr>
          <w:szCs w:val="22"/>
        </w:rPr>
        <w:t>F</w:t>
      </w:r>
      <w:r w:rsidR="00D50D97">
        <w:rPr>
          <w:szCs w:val="22"/>
        </w:rPr>
        <w:t>und</w:t>
      </w:r>
      <w:r w:rsidR="004721FE">
        <w:rPr>
          <w:szCs w:val="22"/>
        </w:rPr>
        <w:t>’s</w:t>
      </w:r>
      <w:r w:rsidR="00D50D97">
        <w:rPr>
          <w:szCs w:val="22"/>
        </w:rPr>
        <w:t xml:space="preserve"> </w:t>
      </w:r>
      <w:r w:rsidR="00D50D97" w:rsidRPr="005F17B1">
        <w:rPr>
          <w:b/>
          <w:bCs/>
          <w:i/>
          <w:iCs/>
          <w:color w:val="C00000"/>
          <w:szCs w:val="22"/>
        </w:rPr>
        <w:t>(</w:t>
      </w:r>
      <w:r w:rsidR="005964D1" w:rsidRPr="005F17B1">
        <w:rPr>
          <w:b/>
          <w:bCs/>
          <w:i/>
          <w:iCs/>
          <w:color w:val="C00000"/>
          <w:szCs w:val="22"/>
        </w:rPr>
        <w:t>Or identify the</w:t>
      </w:r>
      <w:r w:rsidR="00B25D7A">
        <w:rPr>
          <w:b/>
          <w:bCs/>
          <w:i/>
          <w:iCs/>
          <w:color w:val="C00000"/>
          <w:szCs w:val="22"/>
        </w:rPr>
        <w:t xml:space="preserve"> applicable</w:t>
      </w:r>
      <w:r w:rsidR="005964D1" w:rsidRPr="005F17B1">
        <w:rPr>
          <w:b/>
          <w:bCs/>
          <w:i/>
          <w:iCs/>
          <w:color w:val="C00000"/>
          <w:szCs w:val="22"/>
        </w:rPr>
        <w:t xml:space="preserve"> </w:t>
      </w:r>
      <w:r w:rsidR="00BC501B" w:rsidRPr="005F17B1">
        <w:rPr>
          <w:b/>
          <w:bCs/>
          <w:i/>
          <w:iCs/>
          <w:color w:val="C00000"/>
          <w:szCs w:val="22"/>
        </w:rPr>
        <w:t xml:space="preserve">component unit, </w:t>
      </w:r>
      <w:r w:rsidR="00D50D97" w:rsidRPr="005F17B1">
        <w:rPr>
          <w:b/>
          <w:bCs/>
          <w:i/>
          <w:iCs/>
          <w:color w:val="C00000"/>
          <w:szCs w:val="22"/>
        </w:rPr>
        <w:t>department</w:t>
      </w:r>
      <w:r w:rsidR="00C93051" w:rsidRPr="005F17B1">
        <w:rPr>
          <w:b/>
          <w:bCs/>
          <w:i/>
          <w:iCs/>
          <w:color w:val="C00000"/>
          <w:szCs w:val="22"/>
        </w:rPr>
        <w:t xml:space="preserve">, </w:t>
      </w:r>
      <w:r w:rsidR="00570DBB" w:rsidRPr="005F17B1">
        <w:rPr>
          <w:b/>
          <w:bCs/>
          <w:i/>
          <w:iCs/>
          <w:color w:val="C00000"/>
          <w:szCs w:val="22"/>
        </w:rPr>
        <w:t>organization, function</w:t>
      </w:r>
      <w:r w:rsidR="00700FC6">
        <w:rPr>
          <w:b/>
          <w:bCs/>
          <w:i/>
          <w:iCs/>
          <w:color w:val="C00000"/>
          <w:szCs w:val="22"/>
        </w:rPr>
        <w:t xml:space="preserve">, or </w:t>
      </w:r>
      <w:r w:rsidR="00570DBB" w:rsidRPr="005F17B1">
        <w:rPr>
          <w:b/>
          <w:bCs/>
          <w:i/>
          <w:iCs/>
          <w:color w:val="C00000"/>
          <w:szCs w:val="22"/>
        </w:rPr>
        <w:t>activity</w:t>
      </w:r>
      <w:r w:rsidR="00E937B6">
        <w:rPr>
          <w:b/>
          <w:bCs/>
          <w:i/>
          <w:iCs/>
          <w:color w:val="C00000"/>
          <w:szCs w:val="22"/>
        </w:rPr>
        <w:t xml:space="preserve"> of the County</w:t>
      </w:r>
      <w:r w:rsidR="00C4171C">
        <w:rPr>
          <w:b/>
          <w:bCs/>
          <w:i/>
          <w:iCs/>
          <w:color w:val="C00000"/>
          <w:szCs w:val="22"/>
        </w:rPr>
        <w:t>.</w:t>
      </w:r>
      <w:r w:rsidR="00A7484A" w:rsidRPr="005F17B1">
        <w:rPr>
          <w:b/>
          <w:bCs/>
          <w:i/>
          <w:iCs/>
          <w:color w:val="C00000"/>
          <w:szCs w:val="22"/>
        </w:rPr>
        <w:t>)</w:t>
      </w:r>
      <w:r w:rsidR="004721FE">
        <w:rPr>
          <w:b/>
          <w:bCs/>
          <w:i/>
          <w:iCs/>
          <w:color w:val="C00000"/>
          <w:szCs w:val="22"/>
        </w:rPr>
        <w:t xml:space="preserve"> </w:t>
      </w:r>
      <w:r w:rsidR="004721FE">
        <w:rPr>
          <w:szCs w:val="22"/>
        </w:rPr>
        <w:t>financial statements,</w:t>
      </w:r>
      <w:r w:rsidR="005F17B1">
        <w:rPr>
          <w:szCs w:val="22"/>
        </w:rPr>
        <w:t xml:space="preserve"> which represent</w:t>
      </w:r>
      <w:r w:rsidR="002C22BE">
        <w:rPr>
          <w:szCs w:val="22"/>
        </w:rPr>
        <w:t xml:space="preserve"> ___ percent</w:t>
      </w:r>
      <w:r w:rsidR="00DE2A2B">
        <w:rPr>
          <w:szCs w:val="22"/>
        </w:rPr>
        <w:t xml:space="preserve"> and </w:t>
      </w:r>
      <w:r w:rsidR="002C22BE">
        <w:rPr>
          <w:szCs w:val="22"/>
        </w:rPr>
        <w:t xml:space="preserve"> ___ percent, respectively, of the assets</w:t>
      </w:r>
      <w:r w:rsidR="00E07AD8">
        <w:rPr>
          <w:szCs w:val="22"/>
        </w:rPr>
        <w:t xml:space="preserve"> </w:t>
      </w:r>
      <w:r w:rsidR="006D0535">
        <w:rPr>
          <w:szCs w:val="22"/>
        </w:rPr>
        <w:t>and</w:t>
      </w:r>
      <w:r w:rsidR="00E07AD8">
        <w:rPr>
          <w:szCs w:val="22"/>
        </w:rPr>
        <w:t xml:space="preserve"> revenues of the</w:t>
      </w:r>
      <w:r w:rsidR="00E056D7">
        <w:rPr>
          <w:szCs w:val="22"/>
        </w:rPr>
        <w:t xml:space="preserve"> __</w:t>
      </w:r>
      <w:r w:rsidR="00FD42E8">
        <w:rPr>
          <w:szCs w:val="22"/>
        </w:rPr>
        <w:t>___</w:t>
      </w:r>
      <w:r w:rsidR="00E42015">
        <w:rPr>
          <w:szCs w:val="22"/>
        </w:rPr>
        <w:t>_</w:t>
      </w:r>
      <w:r w:rsidR="00E056D7">
        <w:rPr>
          <w:szCs w:val="22"/>
        </w:rPr>
        <w:t xml:space="preserve">__ </w:t>
      </w:r>
      <w:r w:rsidR="00E056D7" w:rsidRPr="00B01D8C">
        <w:rPr>
          <w:b/>
          <w:bCs/>
          <w:i/>
          <w:iCs/>
          <w:color w:val="C00000"/>
          <w:szCs w:val="22"/>
        </w:rPr>
        <w:t>(Identify applicable opinion unit</w:t>
      </w:r>
      <w:r w:rsidR="00B01D8C" w:rsidRPr="00B01D8C">
        <w:rPr>
          <w:b/>
          <w:bCs/>
          <w:i/>
          <w:iCs/>
          <w:color w:val="C00000"/>
          <w:szCs w:val="22"/>
        </w:rPr>
        <w:t>(s)</w:t>
      </w:r>
      <w:r w:rsidR="00C4171C">
        <w:rPr>
          <w:b/>
          <w:bCs/>
          <w:i/>
          <w:iCs/>
          <w:color w:val="C00000"/>
          <w:szCs w:val="22"/>
        </w:rPr>
        <w:t>.</w:t>
      </w:r>
      <w:r w:rsidR="00B01D8C" w:rsidRPr="00B01D8C">
        <w:rPr>
          <w:b/>
          <w:bCs/>
          <w:i/>
          <w:iCs/>
          <w:color w:val="C00000"/>
          <w:szCs w:val="22"/>
        </w:rPr>
        <w:t>)</w:t>
      </w:r>
      <w:r w:rsidR="00735E64">
        <w:rPr>
          <w:b/>
          <w:bCs/>
          <w:i/>
          <w:iCs/>
          <w:color w:val="C00000"/>
          <w:szCs w:val="22"/>
        </w:rPr>
        <w:t xml:space="preserve"> </w:t>
      </w:r>
      <w:r w:rsidR="00DE258A" w:rsidRPr="004F66D3">
        <w:rPr>
          <w:szCs w:val="22"/>
        </w:rPr>
        <w:t xml:space="preserve">as of June </w:t>
      </w:r>
      <w:r w:rsidR="001B1E66" w:rsidRPr="004F66D3">
        <w:rPr>
          <w:szCs w:val="22"/>
        </w:rPr>
        <w:t xml:space="preserve">30, </w:t>
      </w:r>
      <w:r w:rsidR="001B1E66" w:rsidRPr="008568AB">
        <w:rPr>
          <w:szCs w:val="22"/>
          <w:highlight w:val="yellow"/>
        </w:rPr>
        <w:t>202</w:t>
      </w:r>
      <w:r w:rsidR="008568AB" w:rsidRPr="008568AB">
        <w:rPr>
          <w:szCs w:val="22"/>
          <w:highlight w:val="yellow"/>
        </w:rPr>
        <w:t>3</w:t>
      </w:r>
      <w:r w:rsidR="00A147B4">
        <w:rPr>
          <w:szCs w:val="22"/>
        </w:rPr>
        <w:t>.</w:t>
      </w:r>
      <w:r w:rsidR="00D32D68" w:rsidRPr="00D32D68">
        <w:rPr>
          <w:rStyle w:val="FootnoteReference"/>
          <w:rFonts w:ascii="Swis721 Md BT" w:hAnsi="Swis721 Md BT"/>
          <w:i/>
          <w:iCs/>
          <w:color w:val="C00000"/>
        </w:rPr>
        <w:t xml:space="preserve"> </w:t>
      </w:r>
      <w:r w:rsidR="00D32D68" w:rsidRPr="00DB0938">
        <w:rPr>
          <w:rStyle w:val="FootnoteReference"/>
          <w:rFonts w:ascii="Swis721 Md BT" w:hAnsi="Swis721 Md BT"/>
          <w:i/>
          <w:iCs/>
          <w:color w:val="C00000"/>
        </w:rPr>
        <w:footnoteReference w:id="6"/>
      </w:r>
      <w:r w:rsidR="00D32D68" w:rsidRPr="00B85B35">
        <w:rPr>
          <w:rFonts w:ascii="ZWAdobeF" w:hAnsi="ZWAdobeF" w:cs="ZWAdobeF"/>
          <w:color w:val="C00000"/>
          <w:sz w:val="2"/>
          <w:szCs w:val="2"/>
        </w:rPr>
        <w:t>P</w:t>
      </w:r>
      <w:r w:rsidR="009515A8">
        <w:rPr>
          <w:szCs w:val="22"/>
        </w:rPr>
        <w:t xml:space="preserve"> </w:t>
      </w:r>
      <w:r w:rsidR="00965B57">
        <w:rPr>
          <w:szCs w:val="22"/>
        </w:rPr>
        <w:t>Th</w:t>
      </w:r>
      <w:r w:rsidR="007D7B86">
        <w:rPr>
          <w:szCs w:val="22"/>
        </w:rPr>
        <w:t>ose statements were audited by other auditors, whose report</w:t>
      </w:r>
      <w:r w:rsidR="00416137">
        <w:rPr>
          <w:szCs w:val="22"/>
        </w:rPr>
        <w:t>(s)</w:t>
      </w:r>
      <w:r w:rsidR="007D7B86">
        <w:rPr>
          <w:szCs w:val="22"/>
        </w:rPr>
        <w:t xml:space="preserve"> has </w:t>
      </w:r>
      <w:r w:rsidR="00416137">
        <w:rPr>
          <w:szCs w:val="22"/>
        </w:rPr>
        <w:t xml:space="preserve">(have) </w:t>
      </w:r>
      <w:r w:rsidR="007D7B86">
        <w:rPr>
          <w:szCs w:val="22"/>
        </w:rPr>
        <w:t>been furnished to us, and our opinion</w:t>
      </w:r>
      <w:r w:rsidR="00416137">
        <w:rPr>
          <w:szCs w:val="22"/>
        </w:rPr>
        <w:t>(s)</w:t>
      </w:r>
      <w:r w:rsidR="007D7B86">
        <w:rPr>
          <w:szCs w:val="22"/>
        </w:rPr>
        <w:t xml:space="preserve">, insofar as it </w:t>
      </w:r>
      <w:r w:rsidR="00416137">
        <w:rPr>
          <w:szCs w:val="22"/>
        </w:rPr>
        <w:t xml:space="preserve">(they) </w:t>
      </w:r>
      <w:r w:rsidR="007D7B86">
        <w:rPr>
          <w:szCs w:val="22"/>
        </w:rPr>
        <w:t>relate</w:t>
      </w:r>
      <w:r w:rsidR="005F47BE">
        <w:rPr>
          <w:szCs w:val="22"/>
        </w:rPr>
        <w:t>(</w:t>
      </w:r>
      <w:r w:rsidR="007D7B86">
        <w:rPr>
          <w:szCs w:val="22"/>
        </w:rPr>
        <w:t>s</w:t>
      </w:r>
      <w:r w:rsidR="005F47BE">
        <w:rPr>
          <w:szCs w:val="22"/>
        </w:rPr>
        <w:t>)</w:t>
      </w:r>
      <w:r w:rsidR="007D7B86">
        <w:rPr>
          <w:szCs w:val="22"/>
        </w:rPr>
        <w:t xml:space="preserve"> to the amounts included for </w:t>
      </w:r>
      <w:r w:rsidR="00FD42E8">
        <w:rPr>
          <w:szCs w:val="22"/>
        </w:rPr>
        <w:t>________</w:t>
      </w:r>
      <w:r w:rsidR="007D7B86">
        <w:rPr>
          <w:szCs w:val="22"/>
        </w:rPr>
        <w:t xml:space="preserve"> </w:t>
      </w:r>
      <w:r w:rsidR="0021619A">
        <w:rPr>
          <w:szCs w:val="22"/>
        </w:rPr>
        <w:t>F</w:t>
      </w:r>
      <w:r w:rsidR="007D7B86">
        <w:rPr>
          <w:szCs w:val="22"/>
        </w:rPr>
        <w:t>und</w:t>
      </w:r>
      <w:r w:rsidR="00AD07EA">
        <w:rPr>
          <w:szCs w:val="22"/>
        </w:rPr>
        <w:t xml:space="preserve"> </w:t>
      </w:r>
      <w:r w:rsidR="00CD0F4C" w:rsidRPr="005F17B1">
        <w:rPr>
          <w:b/>
          <w:bCs/>
          <w:i/>
          <w:iCs/>
          <w:color w:val="C00000"/>
          <w:szCs w:val="22"/>
        </w:rPr>
        <w:t>(Or identify the</w:t>
      </w:r>
      <w:r w:rsidR="00CD0F4C">
        <w:rPr>
          <w:b/>
          <w:bCs/>
          <w:i/>
          <w:iCs/>
          <w:color w:val="C00000"/>
          <w:szCs w:val="22"/>
        </w:rPr>
        <w:t xml:space="preserve"> applicable</w:t>
      </w:r>
      <w:r w:rsidR="00CD0F4C" w:rsidRPr="005F17B1">
        <w:rPr>
          <w:b/>
          <w:bCs/>
          <w:i/>
          <w:iCs/>
          <w:color w:val="C00000"/>
          <w:szCs w:val="22"/>
        </w:rPr>
        <w:t xml:space="preserve"> </w:t>
      </w:r>
      <w:r w:rsidR="00BC501B" w:rsidRPr="005F17B1">
        <w:rPr>
          <w:b/>
          <w:bCs/>
          <w:i/>
          <w:iCs/>
          <w:color w:val="C00000"/>
          <w:szCs w:val="22"/>
        </w:rPr>
        <w:t>component unit,</w:t>
      </w:r>
      <w:r w:rsidR="00BC501B">
        <w:rPr>
          <w:b/>
          <w:bCs/>
          <w:i/>
          <w:iCs/>
          <w:color w:val="C00000"/>
          <w:szCs w:val="22"/>
        </w:rPr>
        <w:t xml:space="preserve"> </w:t>
      </w:r>
      <w:r w:rsidR="00CD0F4C" w:rsidRPr="005F17B1">
        <w:rPr>
          <w:b/>
          <w:bCs/>
          <w:i/>
          <w:iCs/>
          <w:color w:val="C00000"/>
          <w:szCs w:val="22"/>
        </w:rPr>
        <w:t>department, organization, function</w:t>
      </w:r>
      <w:r w:rsidR="007C446C">
        <w:rPr>
          <w:b/>
          <w:bCs/>
          <w:i/>
          <w:iCs/>
          <w:color w:val="C00000"/>
          <w:szCs w:val="22"/>
        </w:rPr>
        <w:t xml:space="preserve">, or </w:t>
      </w:r>
      <w:r w:rsidR="00CD0F4C" w:rsidRPr="005F17B1">
        <w:rPr>
          <w:b/>
          <w:bCs/>
          <w:i/>
          <w:iCs/>
          <w:color w:val="C00000"/>
          <w:szCs w:val="22"/>
        </w:rPr>
        <w:t>activity</w:t>
      </w:r>
      <w:r w:rsidR="00E937B6">
        <w:rPr>
          <w:b/>
          <w:bCs/>
          <w:i/>
          <w:iCs/>
          <w:color w:val="C00000"/>
          <w:szCs w:val="22"/>
        </w:rPr>
        <w:t xml:space="preserve"> of the County</w:t>
      </w:r>
      <w:r w:rsidR="00C4171C">
        <w:rPr>
          <w:b/>
          <w:bCs/>
          <w:i/>
          <w:iCs/>
          <w:color w:val="C00000"/>
          <w:szCs w:val="22"/>
        </w:rPr>
        <w:t>.</w:t>
      </w:r>
      <w:r w:rsidR="00CD0F4C" w:rsidRPr="005F17B1">
        <w:rPr>
          <w:b/>
          <w:bCs/>
          <w:i/>
          <w:iCs/>
          <w:color w:val="C00000"/>
          <w:szCs w:val="22"/>
        </w:rPr>
        <w:t>)</w:t>
      </w:r>
      <w:r w:rsidR="0021619A">
        <w:rPr>
          <w:szCs w:val="22"/>
        </w:rPr>
        <w:t>, is</w:t>
      </w:r>
      <w:r w:rsidR="009C584F">
        <w:rPr>
          <w:szCs w:val="22"/>
        </w:rPr>
        <w:t xml:space="preserve"> (are)</w:t>
      </w:r>
      <w:r w:rsidR="0021619A">
        <w:rPr>
          <w:szCs w:val="22"/>
        </w:rPr>
        <w:t xml:space="preserve"> based solely on the other auditors</w:t>
      </w:r>
      <w:r w:rsidR="00004DA8">
        <w:rPr>
          <w:szCs w:val="22"/>
        </w:rPr>
        <w:t>’ report(s)</w:t>
      </w:r>
      <w:r w:rsidR="0021619A">
        <w:rPr>
          <w:szCs w:val="22"/>
        </w:rPr>
        <w:t>.</w:t>
      </w:r>
      <w:r w:rsidR="000F4857" w:rsidRPr="00B85B35">
        <w:rPr>
          <w:rFonts w:ascii="ZWAdobeF" w:hAnsi="ZWAdobeF" w:cs="ZWAdobeF"/>
          <w:color w:val="C00000"/>
          <w:sz w:val="2"/>
          <w:szCs w:val="2"/>
        </w:rPr>
        <w:t>P</w:t>
      </w:r>
    </w:p>
    <w:p w14:paraId="1B353266" w14:textId="43B3A708" w:rsidR="00B253D3" w:rsidRDefault="00B253D3" w:rsidP="00FA3099">
      <w:pPr>
        <w:pStyle w:val="Heading3"/>
        <w:jc w:val="left"/>
      </w:pPr>
      <w:r>
        <w:lastRenderedPageBreak/>
        <w:t>Basis for opinions</w:t>
      </w:r>
    </w:p>
    <w:p w14:paraId="39AF24FE" w14:textId="7674504A" w:rsidR="005D1E9C" w:rsidRPr="00CA5ED9" w:rsidRDefault="003A554F" w:rsidP="00FA3099">
      <w:pPr>
        <w:spacing w:before="240"/>
        <w:jc w:val="left"/>
        <w:rPr>
          <w:szCs w:val="22"/>
        </w:rPr>
      </w:pPr>
      <w:r>
        <w:rPr>
          <w:szCs w:val="22"/>
        </w:rPr>
        <w:t xml:space="preserve">We conducted our audit in accordance with </w:t>
      </w:r>
      <w:r w:rsidR="00DC46A7">
        <w:rPr>
          <w:szCs w:val="22"/>
        </w:rPr>
        <w:t xml:space="preserve">U.S. generally accepted </w:t>
      </w:r>
      <w:r>
        <w:rPr>
          <w:szCs w:val="22"/>
        </w:rPr>
        <w:t xml:space="preserve">auditing standards </w:t>
      </w:r>
      <w:r w:rsidR="00E01EA2">
        <w:rPr>
          <w:szCs w:val="22"/>
        </w:rPr>
        <w:t xml:space="preserve">and the standards applicable to financial audits contained in </w:t>
      </w:r>
      <w:r w:rsidR="00E01EA2" w:rsidRPr="001F62A6">
        <w:rPr>
          <w:i/>
          <w:iCs/>
          <w:szCs w:val="22"/>
        </w:rPr>
        <w:t>Government Auditing Standards</w:t>
      </w:r>
      <w:r w:rsidR="009963D1">
        <w:rPr>
          <w:i/>
          <w:iCs/>
          <w:szCs w:val="22"/>
        </w:rPr>
        <w:t>,</w:t>
      </w:r>
      <w:r w:rsidR="000F0B53">
        <w:rPr>
          <w:szCs w:val="22"/>
        </w:rPr>
        <w:t xml:space="preserve"> issued by the </w:t>
      </w:r>
      <w:r w:rsidR="00E062AC">
        <w:rPr>
          <w:szCs w:val="22"/>
        </w:rPr>
        <w:t xml:space="preserve">U.S. </w:t>
      </w:r>
      <w:r w:rsidR="000F0B53">
        <w:rPr>
          <w:szCs w:val="22"/>
        </w:rPr>
        <w:t>Compt</w:t>
      </w:r>
      <w:r w:rsidR="00E062AC">
        <w:rPr>
          <w:szCs w:val="22"/>
        </w:rPr>
        <w:t>roller General</w:t>
      </w:r>
      <w:r w:rsidR="000E2575">
        <w:rPr>
          <w:szCs w:val="22"/>
        </w:rPr>
        <w:t>. Our responsibilit</w:t>
      </w:r>
      <w:r w:rsidR="00E3019A">
        <w:rPr>
          <w:szCs w:val="22"/>
        </w:rPr>
        <w:t>ies unde</w:t>
      </w:r>
      <w:r w:rsidR="00435F91">
        <w:rPr>
          <w:szCs w:val="22"/>
        </w:rPr>
        <w:t xml:space="preserve">r those standards are further described in the </w:t>
      </w:r>
      <w:r w:rsidR="00AD0607">
        <w:rPr>
          <w:szCs w:val="22"/>
        </w:rPr>
        <w:t>a</w:t>
      </w:r>
      <w:r w:rsidR="00435F91">
        <w:rPr>
          <w:szCs w:val="22"/>
        </w:rPr>
        <w:t>uditor</w:t>
      </w:r>
      <w:r w:rsidR="00492E94">
        <w:rPr>
          <w:szCs w:val="22"/>
        </w:rPr>
        <w:t xml:space="preserve">s’ </w:t>
      </w:r>
      <w:r w:rsidR="00AD0607">
        <w:rPr>
          <w:szCs w:val="22"/>
        </w:rPr>
        <w:t>r</w:t>
      </w:r>
      <w:r w:rsidR="00492E94">
        <w:rPr>
          <w:szCs w:val="22"/>
        </w:rPr>
        <w:t>esponsibilities</w:t>
      </w:r>
      <w:r w:rsidR="00A859A7">
        <w:rPr>
          <w:szCs w:val="22"/>
        </w:rPr>
        <w:t xml:space="preserve"> for the audit of the financial statements</w:t>
      </w:r>
      <w:r w:rsidR="00D97D18">
        <w:rPr>
          <w:szCs w:val="22"/>
        </w:rPr>
        <w:t xml:space="preserve"> section</w:t>
      </w:r>
      <w:r w:rsidR="00253688">
        <w:rPr>
          <w:szCs w:val="22"/>
        </w:rPr>
        <w:t xml:space="preserve"> of our report</w:t>
      </w:r>
      <w:r w:rsidR="00CD16FE">
        <w:rPr>
          <w:szCs w:val="22"/>
        </w:rPr>
        <w:t xml:space="preserve">. We are required to </w:t>
      </w:r>
      <w:r w:rsidR="00F3239C">
        <w:rPr>
          <w:szCs w:val="22"/>
        </w:rPr>
        <w:t>be independent</w:t>
      </w:r>
      <w:r w:rsidR="005400AF">
        <w:rPr>
          <w:szCs w:val="22"/>
        </w:rPr>
        <w:t xml:space="preserve"> of</w:t>
      </w:r>
      <w:r w:rsidR="00B84647">
        <w:rPr>
          <w:szCs w:val="22"/>
        </w:rPr>
        <w:t xml:space="preserve"> the County</w:t>
      </w:r>
      <w:r w:rsidR="00F45F1F">
        <w:rPr>
          <w:szCs w:val="22"/>
        </w:rPr>
        <w:t xml:space="preserve"> and to meet ou</w:t>
      </w:r>
      <w:r w:rsidR="00876601">
        <w:rPr>
          <w:szCs w:val="22"/>
        </w:rPr>
        <w:t>r other ethical responsibilities</w:t>
      </w:r>
      <w:r w:rsidR="0012625B">
        <w:rPr>
          <w:szCs w:val="22"/>
        </w:rPr>
        <w:t>, in accordance with the</w:t>
      </w:r>
      <w:r w:rsidR="00091D35">
        <w:rPr>
          <w:szCs w:val="22"/>
        </w:rPr>
        <w:t xml:space="preserve"> relevant ethical requirements relating to our audit. We believe that the audit evidence we have obtained is sufficient and appropriate to provide a basis for our audit opinions.</w:t>
      </w:r>
      <w:r w:rsidR="00E67CE7">
        <w:rPr>
          <w:szCs w:val="22"/>
        </w:rPr>
        <w:t xml:space="preserve"> </w:t>
      </w:r>
      <w:r w:rsidR="00E67CE7" w:rsidRPr="003C0929">
        <w:rPr>
          <w:rFonts w:ascii="Swis721 Md BT" w:hAnsi="Swis721 Md BT"/>
          <w:i/>
          <w:iCs/>
          <w:color w:val="C00000"/>
          <w:szCs w:val="22"/>
        </w:rPr>
        <w:t xml:space="preserve">Add the following when a portion of the County </w:t>
      </w:r>
      <w:r w:rsidR="009C7BA1" w:rsidRPr="003C0929">
        <w:rPr>
          <w:rFonts w:ascii="Swis721 Md BT" w:hAnsi="Swis721 Md BT"/>
          <w:i/>
          <w:iCs/>
          <w:color w:val="C00000"/>
          <w:szCs w:val="22"/>
        </w:rPr>
        <w:t xml:space="preserve">was </w:t>
      </w:r>
      <w:r w:rsidR="00E67CE7" w:rsidRPr="003C0929">
        <w:rPr>
          <w:rFonts w:ascii="Swis721 Md BT" w:hAnsi="Swis721 Md BT"/>
          <w:i/>
          <w:iCs/>
          <w:color w:val="C00000"/>
          <w:szCs w:val="22"/>
        </w:rPr>
        <w:t>not audited in accordance with Government Auditing Standards.</w:t>
      </w:r>
      <w:r w:rsidR="00E67CE7" w:rsidRPr="00E63BCB">
        <w:rPr>
          <w:color w:val="C00000"/>
          <w:szCs w:val="22"/>
        </w:rPr>
        <w:t xml:space="preserve"> </w:t>
      </w:r>
      <w:r w:rsidR="00E67CE7">
        <w:rPr>
          <w:szCs w:val="22"/>
        </w:rPr>
        <w:t xml:space="preserve">The other auditors did not audit the _____ </w:t>
      </w:r>
      <w:r w:rsidR="00E67CE7" w:rsidRPr="003C0929">
        <w:rPr>
          <w:rFonts w:ascii="Swis721 Md BT" w:hAnsi="Swis721 Md BT"/>
          <w:i/>
          <w:iCs/>
          <w:color w:val="C00000"/>
          <w:szCs w:val="22"/>
        </w:rPr>
        <w:t>(</w:t>
      </w:r>
      <w:r w:rsidR="00300CDE" w:rsidRPr="003C0929">
        <w:rPr>
          <w:rFonts w:ascii="Swis721 Md BT" w:hAnsi="Swis721 Md BT"/>
          <w:i/>
          <w:iCs/>
          <w:color w:val="C00000"/>
          <w:szCs w:val="22"/>
        </w:rPr>
        <w:t xml:space="preserve">Insert </w:t>
      </w:r>
      <w:r w:rsidR="00E67CE7" w:rsidRPr="003C0929">
        <w:rPr>
          <w:rFonts w:ascii="Swis721 Md BT" w:hAnsi="Swis721 Md BT"/>
          <w:i/>
          <w:iCs/>
          <w:color w:val="C00000"/>
          <w:szCs w:val="22"/>
        </w:rPr>
        <w:t xml:space="preserve">name of the portion of the County, such as the fund, </w:t>
      </w:r>
      <w:r w:rsidR="004229DF" w:rsidRPr="003C0929">
        <w:rPr>
          <w:rFonts w:ascii="Swis721 Md BT" w:hAnsi="Swis721 Md BT"/>
          <w:i/>
          <w:iCs/>
          <w:color w:val="C00000"/>
          <w:szCs w:val="22"/>
        </w:rPr>
        <w:t xml:space="preserve">component unit, </w:t>
      </w:r>
      <w:r w:rsidR="00E67CE7" w:rsidRPr="003C0929">
        <w:rPr>
          <w:rFonts w:ascii="Swis721 Md BT" w:hAnsi="Swis721 Md BT"/>
          <w:i/>
          <w:iCs/>
          <w:color w:val="C00000"/>
          <w:szCs w:val="22"/>
        </w:rPr>
        <w:t>department, organization, function</w:t>
      </w:r>
      <w:r w:rsidR="009D3888" w:rsidRPr="003C0929">
        <w:rPr>
          <w:rFonts w:ascii="Swis721 Md BT" w:hAnsi="Swis721 Md BT"/>
          <w:i/>
          <w:iCs/>
          <w:color w:val="C00000"/>
          <w:szCs w:val="22"/>
        </w:rPr>
        <w:t>,</w:t>
      </w:r>
      <w:r w:rsidR="00E67CE7" w:rsidRPr="003C0929">
        <w:rPr>
          <w:rFonts w:ascii="Swis721 Md BT" w:hAnsi="Swis721 Md BT"/>
          <w:i/>
          <w:iCs/>
          <w:color w:val="C00000"/>
          <w:szCs w:val="22"/>
        </w:rPr>
        <w:t xml:space="preserve"> or activit</w:t>
      </w:r>
      <w:r w:rsidR="009D3888" w:rsidRPr="003C0929">
        <w:rPr>
          <w:rFonts w:ascii="Swis721 Md BT" w:hAnsi="Swis721 Md BT"/>
          <w:i/>
          <w:iCs/>
          <w:color w:val="C00000"/>
          <w:szCs w:val="22"/>
        </w:rPr>
        <w:t>y</w:t>
      </w:r>
      <w:r w:rsidR="00E67CE7" w:rsidRPr="003C0929">
        <w:rPr>
          <w:rFonts w:ascii="Swis721 Md BT" w:hAnsi="Swis721 Md BT"/>
          <w:i/>
          <w:iCs/>
          <w:color w:val="C00000"/>
          <w:szCs w:val="22"/>
        </w:rPr>
        <w:t xml:space="preserve">, and if it is not evident from the financial statements, the opinion unit to which </w:t>
      </w:r>
      <w:r w:rsidR="003C0929" w:rsidRPr="003C0929">
        <w:rPr>
          <w:rFonts w:ascii="Swis721 Md BT" w:hAnsi="Swis721 Md BT"/>
          <w:i/>
          <w:iCs/>
          <w:color w:val="C00000"/>
          <w:szCs w:val="22"/>
        </w:rPr>
        <w:t>that portion of the County</w:t>
      </w:r>
      <w:r w:rsidR="00E67CE7" w:rsidRPr="003C0929">
        <w:rPr>
          <w:rFonts w:ascii="Swis721 Md BT" w:hAnsi="Swis721 Md BT"/>
          <w:i/>
          <w:iCs/>
          <w:color w:val="C00000"/>
          <w:szCs w:val="22"/>
        </w:rPr>
        <w:t xml:space="preserve"> relates</w:t>
      </w:r>
      <w:r w:rsidR="00300CDE" w:rsidRPr="003C0929">
        <w:rPr>
          <w:rFonts w:ascii="Swis721 Md BT" w:hAnsi="Swis721 Md BT"/>
          <w:i/>
          <w:iCs/>
          <w:color w:val="C00000"/>
          <w:szCs w:val="22"/>
        </w:rPr>
        <w:t>)</w:t>
      </w:r>
      <w:r w:rsidR="00E67CE7" w:rsidRPr="00E63BCB">
        <w:rPr>
          <w:color w:val="C00000"/>
          <w:szCs w:val="22"/>
        </w:rPr>
        <w:t xml:space="preserve"> </w:t>
      </w:r>
      <w:r w:rsidR="00E67CE7">
        <w:rPr>
          <w:szCs w:val="22"/>
        </w:rPr>
        <w:t xml:space="preserve">financial statements in accordance with </w:t>
      </w:r>
      <w:r w:rsidR="00E67CE7" w:rsidRPr="00086CD7">
        <w:rPr>
          <w:i/>
          <w:iCs/>
          <w:szCs w:val="22"/>
        </w:rPr>
        <w:t>Government Auditing Standards</w:t>
      </w:r>
      <w:r w:rsidR="00E67CE7">
        <w:rPr>
          <w:szCs w:val="22"/>
        </w:rPr>
        <w:t>.</w:t>
      </w:r>
    </w:p>
    <w:p w14:paraId="208F6C5C" w14:textId="3B9FFC98" w:rsidR="0078354C" w:rsidRPr="001123D8" w:rsidRDefault="0078354C" w:rsidP="00FA3099">
      <w:pPr>
        <w:pStyle w:val="Heading3"/>
        <w:jc w:val="left"/>
      </w:pPr>
      <w:r w:rsidRPr="001123D8">
        <w:t>Emphasis of matter</w:t>
      </w:r>
      <w:bookmarkStart w:id="0" w:name="_Ref101975240"/>
      <w:r w:rsidR="00E917DC" w:rsidRPr="00752081">
        <w:rPr>
          <w:rStyle w:val="FootnoteReference"/>
          <w:color w:val="C00000"/>
        </w:rPr>
        <w:footnoteReference w:id="7"/>
      </w:r>
      <w:bookmarkEnd w:id="0"/>
    </w:p>
    <w:p w14:paraId="393CCD34" w14:textId="0228EA4E" w:rsidR="0078354C" w:rsidRPr="005878E0" w:rsidRDefault="0078354C" w:rsidP="00FA3099">
      <w:pPr>
        <w:spacing w:before="240"/>
        <w:jc w:val="left"/>
        <w:rPr>
          <w:rFonts w:ascii="Swis721 Md BT" w:hAnsi="Swis721 Md BT"/>
          <w:i/>
          <w:iCs/>
          <w:color w:val="C00000"/>
        </w:rPr>
      </w:pPr>
      <w:r w:rsidRPr="7B7F32F0">
        <w:rPr>
          <w:rFonts w:ascii="Swis721 Md BT" w:hAnsi="Swis721 Md BT"/>
          <w:i/>
          <w:iCs/>
          <w:color w:val="C00000"/>
        </w:rPr>
        <w:t>Adoption of new accounting standard—Add an emphasis-of-matter paragraph if the County adopted a new GASB accounting standard during fiscal year 202</w:t>
      </w:r>
      <w:r w:rsidR="000B59D8">
        <w:rPr>
          <w:rFonts w:ascii="Swis721 Md BT" w:hAnsi="Swis721 Md BT"/>
          <w:i/>
          <w:iCs/>
          <w:color w:val="C00000"/>
        </w:rPr>
        <w:t>3</w:t>
      </w:r>
      <w:r w:rsidRPr="7B7F32F0">
        <w:rPr>
          <w:rFonts w:ascii="Swis721 Md BT" w:hAnsi="Swis721 Md BT"/>
          <w:i/>
          <w:iCs/>
          <w:color w:val="C00000"/>
        </w:rPr>
        <w:t xml:space="preserve"> and the implementation of the new standard had a </w:t>
      </w:r>
      <w:r w:rsidRPr="00535782">
        <w:rPr>
          <w:rFonts w:ascii="Swis721 Md BT" w:hAnsi="Swis721 Md BT"/>
          <w:i/>
          <w:iCs/>
          <w:color w:val="C00000"/>
        </w:rPr>
        <w:t>material</w:t>
      </w:r>
      <w:r w:rsidRPr="7B7F32F0">
        <w:rPr>
          <w:rFonts w:ascii="Swis721 Md BT" w:hAnsi="Swis721 Md BT"/>
          <w:i/>
          <w:iCs/>
          <w:color w:val="C00000"/>
        </w:rPr>
        <w:t xml:space="preserve"> effect on the financial statements/disclosures. See AU-</w:t>
      </w:r>
      <w:r w:rsidRPr="00E506C1">
        <w:rPr>
          <w:rFonts w:ascii="Swis721 Md BT" w:hAnsi="Swis721 Md BT"/>
          <w:i/>
          <w:iCs/>
          <w:color w:val="C00000"/>
        </w:rPr>
        <w:t>C 708.07</w:t>
      </w:r>
      <w:r w:rsidR="00530E7A">
        <w:rPr>
          <w:rFonts w:ascii="Swis721 Md BT" w:hAnsi="Swis721 Md BT"/>
          <w:i/>
          <w:iCs/>
          <w:color w:val="C00000"/>
        </w:rPr>
        <w:t>–.</w:t>
      </w:r>
      <w:r w:rsidR="00053211">
        <w:rPr>
          <w:rFonts w:ascii="Swis721 Md BT" w:hAnsi="Swis721 Md BT"/>
          <w:i/>
          <w:iCs/>
          <w:color w:val="C00000"/>
        </w:rPr>
        <w:t>11</w:t>
      </w:r>
      <w:r w:rsidRPr="00E506C1">
        <w:rPr>
          <w:rFonts w:ascii="Swis721 Md BT" w:hAnsi="Swis721 Md BT"/>
          <w:i/>
          <w:iCs/>
          <w:color w:val="C00000"/>
        </w:rPr>
        <w:t xml:space="preserve"> and 708.A7</w:t>
      </w:r>
      <w:r w:rsidR="00530E7A">
        <w:rPr>
          <w:rFonts w:ascii="Swis721 Md BT" w:hAnsi="Swis721 Md BT"/>
          <w:i/>
          <w:iCs/>
          <w:color w:val="C00000"/>
        </w:rPr>
        <w:t>–</w:t>
      </w:r>
      <w:r w:rsidR="002A193B">
        <w:rPr>
          <w:rFonts w:ascii="Swis721 Md BT" w:hAnsi="Swis721 Md BT"/>
          <w:i/>
          <w:iCs/>
          <w:color w:val="C00000"/>
        </w:rPr>
        <w:t>.A11</w:t>
      </w:r>
      <w:r w:rsidRPr="7B7F32F0">
        <w:rPr>
          <w:rFonts w:ascii="Swis721 Md BT" w:hAnsi="Swis721 Md BT"/>
          <w:i/>
          <w:iCs/>
          <w:color w:val="C00000"/>
        </w:rPr>
        <w:t xml:space="preserve"> for additional guidance.</w:t>
      </w:r>
    </w:p>
    <w:p w14:paraId="6C991E2D" w14:textId="05416CE1" w:rsidR="0078354C" w:rsidRPr="000F77CC" w:rsidRDefault="0078354C" w:rsidP="00FA3099">
      <w:pPr>
        <w:spacing w:before="240"/>
        <w:jc w:val="left"/>
        <w:rPr>
          <w:szCs w:val="22"/>
        </w:rPr>
      </w:pPr>
      <w:r w:rsidRPr="000F77CC">
        <w:rPr>
          <w:szCs w:val="22"/>
        </w:rPr>
        <w:t xml:space="preserve">As discussed in </w:t>
      </w:r>
      <w:r>
        <w:rPr>
          <w:szCs w:val="22"/>
        </w:rPr>
        <w:t>N</w:t>
      </w:r>
      <w:r w:rsidRPr="000F77CC">
        <w:rPr>
          <w:szCs w:val="22"/>
        </w:rPr>
        <w:t xml:space="preserve">ote __ to the financial statements, for the year ended June 30, </w:t>
      </w:r>
      <w:r w:rsidRPr="000B66C9">
        <w:rPr>
          <w:szCs w:val="22"/>
          <w:highlight w:val="yellow"/>
        </w:rPr>
        <w:t>202</w:t>
      </w:r>
      <w:r w:rsidR="000B66C9" w:rsidRPr="000B66C9">
        <w:rPr>
          <w:szCs w:val="22"/>
          <w:highlight w:val="yellow"/>
        </w:rPr>
        <w:t>3</w:t>
      </w:r>
      <w:r w:rsidRPr="000F77CC">
        <w:rPr>
          <w:szCs w:val="22"/>
        </w:rPr>
        <w:t xml:space="preserve">, the County adopted new accounting guidance, Governmental Accounting Standards Board Statement No. </w:t>
      </w:r>
      <w:r w:rsidRPr="005878E0">
        <w:rPr>
          <w:rFonts w:ascii="Swis721 Md BT" w:hAnsi="Swis721 Md BT"/>
          <w:i/>
          <w:color w:val="C00000"/>
          <w:szCs w:val="22"/>
        </w:rPr>
        <w:t>(</w:t>
      </w:r>
      <w:r w:rsidR="00D87450">
        <w:rPr>
          <w:rFonts w:ascii="Swis721 Md BT" w:hAnsi="Swis721 Md BT"/>
          <w:i/>
          <w:color w:val="C00000"/>
          <w:szCs w:val="22"/>
        </w:rPr>
        <w:t>I</w:t>
      </w:r>
      <w:r w:rsidRPr="005878E0">
        <w:rPr>
          <w:rFonts w:ascii="Swis721 Md BT" w:hAnsi="Swis721 Md BT"/>
          <w:i/>
          <w:color w:val="C00000"/>
          <w:szCs w:val="22"/>
        </w:rPr>
        <w:t>nsert new accounting standards adopted</w:t>
      </w:r>
      <w:r w:rsidR="00D87450">
        <w:rPr>
          <w:rFonts w:ascii="Swis721 Md BT" w:hAnsi="Swis721 Md BT"/>
          <w:i/>
          <w:color w:val="C00000"/>
          <w:szCs w:val="22"/>
        </w:rPr>
        <w:t>.</w:t>
      </w:r>
      <w:r w:rsidRPr="005878E0">
        <w:rPr>
          <w:rFonts w:ascii="Swis721 Md BT" w:hAnsi="Swis721 Md BT"/>
          <w:i/>
          <w:color w:val="C00000"/>
          <w:szCs w:val="22"/>
        </w:rPr>
        <w:t>)</w:t>
      </w:r>
      <w:r w:rsidRPr="000F77CC">
        <w:rPr>
          <w:szCs w:val="22"/>
        </w:rPr>
        <w:t>. Our opinions are not modified with respect to this matter.</w:t>
      </w:r>
    </w:p>
    <w:p w14:paraId="49279FD4" w14:textId="3F73D5D8" w:rsidR="0078354C" w:rsidRPr="005878E0" w:rsidRDefault="0078354C" w:rsidP="00FA3099">
      <w:pPr>
        <w:spacing w:before="240"/>
        <w:jc w:val="left"/>
        <w:rPr>
          <w:rFonts w:ascii="Swis721 Md BT" w:hAnsi="Swis721 Md BT"/>
          <w:i/>
          <w:color w:val="C00000"/>
          <w:szCs w:val="22"/>
        </w:rPr>
      </w:pPr>
      <w:r w:rsidRPr="005878E0">
        <w:rPr>
          <w:rFonts w:ascii="Swis721 Md BT" w:hAnsi="Swis721 Md BT"/>
          <w:i/>
          <w:color w:val="C00000"/>
          <w:szCs w:val="22"/>
        </w:rPr>
        <w:t>Correction of a material misstatement (error) in previously issued financial statements—Add an emphasis-of-matter paragraph when the financial statements’ beginning balances</w:t>
      </w:r>
      <w:r w:rsidR="00826EE2">
        <w:rPr>
          <w:rFonts w:ascii="Swis721 Md BT" w:hAnsi="Swis721 Md BT"/>
          <w:i/>
          <w:color w:val="C00000"/>
          <w:szCs w:val="22"/>
        </w:rPr>
        <w:t>/net position</w:t>
      </w:r>
      <w:r w:rsidRPr="005878E0">
        <w:rPr>
          <w:rFonts w:ascii="Swis721 Md BT" w:hAnsi="Swis721 Md BT"/>
          <w:i/>
          <w:color w:val="C00000"/>
          <w:szCs w:val="22"/>
        </w:rPr>
        <w:t xml:space="preserve"> are restated to correct a material misstatement in the previously issued financial statements</w:t>
      </w:r>
      <w:r w:rsidR="005B0C81">
        <w:rPr>
          <w:rFonts w:ascii="Swis721 Md BT" w:hAnsi="Swis721 Md BT"/>
          <w:i/>
          <w:color w:val="C00000"/>
          <w:szCs w:val="22"/>
        </w:rPr>
        <w:t xml:space="preserve">. See </w:t>
      </w:r>
      <w:r w:rsidRPr="005878E0">
        <w:rPr>
          <w:rFonts w:ascii="Swis721 Md BT" w:hAnsi="Swis721 Md BT"/>
          <w:i/>
          <w:color w:val="C00000"/>
          <w:szCs w:val="22"/>
        </w:rPr>
        <w:t>AU-</w:t>
      </w:r>
      <w:r w:rsidRPr="008046C8">
        <w:rPr>
          <w:rFonts w:ascii="Swis721 Md BT" w:hAnsi="Swis721 Md BT"/>
          <w:i/>
          <w:color w:val="C00000"/>
          <w:szCs w:val="22"/>
        </w:rPr>
        <w:t>C 708.13</w:t>
      </w:r>
      <w:r w:rsidR="00530E7A">
        <w:rPr>
          <w:rFonts w:ascii="Swis721 Md BT" w:hAnsi="Swis721 Md BT"/>
          <w:i/>
          <w:iCs/>
          <w:color w:val="C00000"/>
        </w:rPr>
        <w:t>–.</w:t>
      </w:r>
      <w:r w:rsidR="005B0C81">
        <w:rPr>
          <w:rFonts w:ascii="Swis721 Md BT" w:hAnsi="Swis721 Md BT"/>
          <w:i/>
          <w:color w:val="C00000"/>
          <w:szCs w:val="22"/>
        </w:rPr>
        <w:t>16</w:t>
      </w:r>
      <w:r w:rsidR="002A1A39">
        <w:rPr>
          <w:rFonts w:ascii="Swis721 Md BT" w:hAnsi="Swis721 Md BT"/>
          <w:i/>
          <w:color w:val="C00000"/>
          <w:szCs w:val="22"/>
        </w:rPr>
        <w:t xml:space="preserve"> and </w:t>
      </w:r>
      <w:r w:rsidR="00530E7A">
        <w:rPr>
          <w:rFonts w:ascii="Swis721 Md BT" w:hAnsi="Swis721 Md BT"/>
          <w:i/>
          <w:color w:val="C00000"/>
          <w:szCs w:val="22"/>
        </w:rPr>
        <w:t>708</w:t>
      </w:r>
      <w:r w:rsidR="002A1A39">
        <w:rPr>
          <w:rFonts w:ascii="Swis721 Md BT" w:hAnsi="Swis721 Md BT"/>
          <w:i/>
          <w:color w:val="C00000"/>
          <w:szCs w:val="22"/>
        </w:rPr>
        <w:t>.A12</w:t>
      </w:r>
      <w:r w:rsidR="00530E7A">
        <w:rPr>
          <w:rFonts w:ascii="Swis721 Md BT" w:hAnsi="Swis721 Md BT"/>
          <w:i/>
          <w:iCs/>
          <w:color w:val="C00000"/>
        </w:rPr>
        <w:t>–.</w:t>
      </w:r>
      <w:r w:rsidR="002A1A39">
        <w:rPr>
          <w:rFonts w:ascii="Swis721 Md BT" w:hAnsi="Swis721 Md BT"/>
          <w:i/>
          <w:color w:val="C00000"/>
          <w:szCs w:val="22"/>
        </w:rPr>
        <w:t>A16</w:t>
      </w:r>
      <w:r w:rsidR="005B0C81">
        <w:rPr>
          <w:rFonts w:ascii="Swis721 Md BT" w:hAnsi="Swis721 Md BT"/>
          <w:i/>
          <w:color w:val="C00000"/>
          <w:szCs w:val="22"/>
        </w:rPr>
        <w:t xml:space="preserve"> for </w:t>
      </w:r>
      <w:r w:rsidR="002A193B">
        <w:rPr>
          <w:rFonts w:ascii="Swis721 Md BT" w:hAnsi="Swis721 Md BT"/>
          <w:i/>
          <w:color w:val="C00000"/>
          <w:szCs w:val="22"/>
        </w:rPr>
        <w:t xml:space="preserve">additional </w:t>
      </w:r>
      <w:r w:rsidR="005B0C81">
        <w:rPr>
          <w:rFonts w:ascii="Swis721 Md BT" w:hAnsi="Swis721 Md BT"/>
          <w:i/>
          <w:color w:val="C00000"/>
          <w:szCs w:val="22"/>
        </w:rPr>
        <w:t>guidance</w:t>
      </w:r>
      <w:r w:rsidRPr="008046C8">
        <w:rPr>
          <w:rFonts w:ascii="Swis721 Md BT" w:hAnsi="Swis721 Md BT"/>
          <w:i/>
          <w:color w:val="C00000"/>
          <w:szCs w:val="22"/>
        </w:rPr>
        <w:t>.</w:t>
      </w:r>
      <w:r w:rsidRPr="005878E0">
        <w:rPr>
          <w:rFonts w:ascii="Swis721 Md BT" w:hAnsi="Swis721 Md BT"/>
          <w:i/>
          <w:color w:val="C00000"/>
          <w:szCs w:val="22"/>
        </w:rPr>
        <w:t xml:space="preserve"> </w:t>
      </w:r>
    </w:p>
    <w:p w14:paraId="102B6F0C" w14:textId="06D3B291" w:rsidR="0078354C" w:rsidRPr="000F77CC" w:rsidRDefault="0078354C" w:rsidP="00FA3099">
      <w:pPr>
        <w:spacing w:before="240"/>
        <w:jc w:val="left"/>
        <w:rPr>
          <w:szCs w:val="22"/>
        </w:rPr>
      </w:pPr>
      <w:r w:rsidRPr="009A57D1">
        <w:rPr>
          <w:szCs w:val="22"/>
        </w:rPr>
        <w:t>As discussed</w:t>
      </w:r>
      <w:r w:rsidRPr="000F77CC">
        <w:rPr>
          <w:szCs w:val="22"/>
        </w:rPr>
        <w:t xml:space="preserve"> in </w:t>
      </w:r>
      <w:r>
        <w:rPr>
          <w:szCs w:val="22"/>
        </w:rPr>
        <w:t>N</w:t>
      </w:r>
      <w:r w:rsidRPr="000F77CC">
        <w:rPr>
          <w:szCs w:val="22"/>
        </w:rPr>
        <w:t>ote __ to the financial statements, the County restated beginning net position/fund balance(s) of its financial statements for the year ended June 30</w:t>
      </w:r>
      <w:r w:rsidRPr="0044765A">
        <w:rPr>
          <w:szCs w:val="22"/>
        </w:rPr>
        <w:t xml:space="preserve">, </w:t>
      </w:r>
      <w:r w:rsidRPr="005E28B6">
        <w:rPr>
          <w:szCs w:val="22"/>
          <w:highlight w:val="yellow"/>
        </w:rPr>
        <w:t>202</w:t>
      </w:r>
      <w:r w:rsidR="005E28B6" w:rsidRPr="005E28B6">
        <w:rPr>
          <w:szCs w:val="22"/>
          <w:highlight w:val="yellow"/>
        </w:rPr>
        <w:t>3</w:t>
      </w:r>
      <w:r w:rsidRPr="0044765A">
        <w:rPr>
          <w:szCs w:val="22"/>
        </w:rPr>
        <w:t>,</w:t>
      </w:r>
      <w:r w:rsidRPr="000F77CC">
        <w:rPr>
          <w:szCs w:val="22"/>
        </w:rPr>
        <w:t xml:space="preserve"> to correct a misstatement(s) in its previously issued financial statements. Our opinions are not modified with respect to this matter.</w:t>
      </w:r>
    </w:p>
    <w:p w14:paraId="6D4FC977" w14:textId="46DF215A" w:rsidR="0078354C" w:rsidRPr="001123D8" w:rsidRDefault="0078354C" w:rsidP="00FA3099">
      <w:pPr>
        <w:pStyle w:val="Heading3"/>
        <w:jc w:val="left"/>
      </w:pPr>
      <w:r w:rsidRPr="001123D8">
        <w:t>Other matters</w:t>
      </w:r>
      <w:r w:rsidR="0034585D" w:rsidRPr="00CF2A32">
        <w:rPr>
          <w:rStyle w:val="FootnoteReference"/>
          <w:iCs/>
          <w:color w:val="C00000"/>
        </w:rPr>
        <w:fldChar w:fldCharType="begin"/>
      </w:r>
      <w:r w:rsidR="0034585D" w:rsidRPr="00CF2A32">
        <w:rPr>
          <w:rStyle w:val="FootnoteReference"/>
          <w:iCs/>
          <w:color w:val="C00000"/>
        </w:rPr>
        <w:instrText xml:space="preserve"> NOTEREF _Ref101975240 \h  \* MERGEFORMAT </w:instrText>
      </w:r>
      <w:r w:rsidR="0034585D" w:rsidRPr="00CF2A32">
        <w:rPr>
          <w:rStyle w:val="FootnoteReference"/>
          <w:iCs/>
          <w:color w:val="C00000"/>
        </w:rPr>
      </w:r>
      <w:r w:rsidR="0034585D" w:rsidRPr="00CF2A32">
        <w:rPr>
          <w:rStyle w:val="FootnoteReference"/>
          <w:iCs/>
          <w:color w:val="C00000"/>
        </w:rPr>
        <w:fldChar w:fldCharType="separate"/>
      </w:r>
      <w:r w:rsidR="0034585D" w:rsidRPr="00CF2A32">
        <w:rPr>
          <w:rStyle w:val="FootnoteReference"/>
          <w:iCs/>
          <w:color w:val="C00000"/>
        </w:rPr>
        <w:t>6</w:t>
      </w:r>
      <w:r w:rsidR="0034585D" w:rsidRPr="00CF2A32">
        <w:rPr>
          <w:rStyle w:val="FootnoteReference"/>
          <w:iCs/>
          <w:color w:val="C00000"/>
        </w:rPr>
        <w:fldChar w:fldCharType="end"/>
      </w:r>
    </w:p>
    <w:p w14:paraId="28F0DD95" w14:textId="77777777" w:rsidR="0078354C" w:rsidRPr="001123D8" w:rsidRDefault="0078354C" w:rsidP="00FA3099">
      <w:pPr>
        <w:pStyle w:val="Heading4"/>
        <w:jc w:val="left"/>
      </w:pPr>
      <w:r w:rsidRPr="001123D8">
        <w:t xml:space="preserve">Compliance over the use of </w:t>
      </w:r>
      <w:r>
        <w:t>H</w:t>
      </w:r>
      <w:r w:rsidRPr="001123D8">
        <w:t xml:space="preserve">ighway </w:t>
      </w:r>
      <w:r>
        <w:t>U</w:t>
      </w:r>
      <w:r w:rsidRPr="001123D8">
        <w:t xml:space="preserve">ser </w:t>
      </w:r>
      <w:r>
        <w:t>R</w:t>
      </w:r>
      <w:r w:rsidRPr="001123D8">
        <w:t xml:space="preserve">evenue </w:t>
      </w:r>
      <w:r>
        <w:t>F</w:t>
      </w:r>
      <w:r w:rsidRPr="001123D8">
        <w:t xml:space="preserve">und and other dedicated </w:t>
      </w:r>
      <w:r>
        <w:t>S</w:t>
      </w:r>
      <w:r w:rsidRPr="001123D8">
        <w:t>tate transportation revenue monies</w:t>
      </w:r>
      <w:r w:rsidRPr="00752081">
        <w:rPr>
          <w:rStyle w:val="FootnoteReference"/>
          <w:rFonts w:ascii="Swis721 Md BT" w:hAnsi="Swis721 Md BT"/>
          <w:iCs/>
          <w:color w:val="C00000"/>
        </w:rPr>
        <w:footnoteReference w:id="8"/>
      </w:r>
    </w:p>
    <w:p w14:paraId="3B7160A4" w14:textId="77777777" w:rsidR="0078354C" w:rsidRPr="000F77CC" w:rsidRDefault="0078354C" w:rsidP="00FA3099">
      <w:pPr>
        <w:spacing w:before="240"/>
        <w:jc w:val="left"/>
        <w:rPr>
          <w:szCs w:val="22"/>
        </w:rPr>
      </w:pPr>
      <w:r w:rsidRPr="00CB4E6E">
        <w:rPr>
          <w:szCs w:val="22"/>
        </w:rPr>
        <w:t xml:space="preserve">In connection with our audit, nothing came to our attention that caused us to believe that the County failed </w:t>
      </w:r>
      <w:r w:rsidRPr="00C557D0">
        <w:rPr>
          <w:szCs w:val="22"/>
        </w:rPr>
        <w:t xml:space="preserve">to comply with the authorized transportation purposes, insofar as they relate to accounting matters, for </w:t>
      </w:r>
      <w:r w:rsidRPr="00C557D0">
        <w:rPr>
          <w:szCs w:val="22"/>
        </w:rPr>
        <w:lastRenderedPageBreak/>
        <w:t>Highway User Revenue Fund monies it received pursuant to Arizona Revised Statutes Title 28, Chapter 18, Article 2, and any other dedicated State transportation revenues it received. However, our audit was not directed primarily toward obtaining knowledge of such noncompliance. Accordingly, had we performed additional procedures, other matters may have come to our attention regarding the County’s noncompliance with the authorized transportation purposes referred to above, insofar</w:t>
      </w:r>
      <w:r w:rsidRPr="000F77CC">
        <w:rPr>
          <w:szCs w:val="22"/>
        </w:rPr>
        <w:t xml:space="preserve"> as they relate to accounting matters.</w:t>
      </w:r>
    </w:p>
    <w:p w14:paraId="0795404F" w14:textId="77777777" w:rsidR="0078354C" w:rsidRPr="00AD31B5" w:rsidRDefault="0078354C" w:rsidP="00FA3099">
      <w:pPr>
        <w:spacing w:before="240"/>
        <w:jc w:val="left"/>
        <w:rPr>
          <w:rFonts w:ascii="Swis721 Md BT" w:hAnsi="Swis721 Md BT"/>
          <w:i/>
          <w:color w:val="C00000"/>
          <w:szCs w:val="22"/>
        </w:rPr>
      </w:pPr>
      <w:r w:rsidRPr="00AD31B5">
        <w:rPr>
          <w:rFonts w:ascii="Swis721 Md BT" w:hAnsi="Swis721 Md BT"/>
          <w:i/>
          <w:color w:val="C00000"/>
          <w:szCs w:val="22"/>
        </w:rPr>
        <w:t>OR</w:t>
      </w:r>
    </w:p>
    <w:p w14:paraId="4AFA78A3" w14:textId="21378B58" w:rsidR="0070057D" w:rsidRDefault="0078354C" w:rsidP="00FA3099">
      <w:pPr>
        <w:spacing w:before="240"/>
        <w:jc w:val="left"/>
        <w:rPr>
          <w:szCs w:val="22"/>
        </w:rPr>
      </w:pPr>
      <w:r w:rsidRPr="005878E0">
        <w:rPr>
          <w:rFonts w:ascii="Swis721 Md BT" w:hAnsi="Swis721 Md BT"/>
          <w:i/>
          <w:color w:val="C00000"/>
          <w:szCs w:val="22"/>
        </w:rPr>
        <w:t>When auditor</w:t>
      </w:r>
      <w:r w:rsidR="003429E9">
        <w:rPr>
          <w:rFonts w:ascii="Swis721 Md BT" w:hAnsi="Swis721 Md BT"/>
          <w:i/>
          <w:color w:val="C00000"/>
          <w:szCs w:val="22"/>
        </w:rPr>
        <w:t>s</w:t>
      </w:r>
      <w:r w:rsidRPr="005878E0">
        <w:rPr>
          <w:rFonts w:ascii="Swis721 Md BT" w:hAnsi="Swis721 Md BT"/>
          <w:i/>
          <w:color w:val="C00000"/>
          <w:szCs w:val="22"/>
        </w:rPr>
        <w:t xml:space="preserve"> identified </w:t>
      </w:r>
      <w:r w:rsidR="00A47E66">
        <w:rPr>
          <w:rFonts w:ascii="Swis721 Md BT" w:hAnsi="Swis721 Md BT"/>
          <w:i/>
          <w:color w:val="C00000"/>
          <w:szCs w:val="22"/>
        </w:rPr>
        <w:t>one or more</w:t>
      </w:r>
      <w:r w:rsidR="00A47E66" w:rsidRPr="005878E0">
        <w:rPr>
          <w:rFonts w:ascii="Swis721 Md BT" w:hAnsi="Swis721 Md BT"/>
          <w:i/>
          <w:color w:val="C00000"/>
          <w:szCs w:val="22"/>
        </w:rPr>
        <w:t xml:space="preserve"> </w:t>
      </w:r>
      <w:r w:rsidRPr="005878E0">
        <w:rPr>
          <w:rFonts w:ascii="Swis721 Md BT" w:hAnsi="Swis721 Md BT"/>
          <w:i/>
          <w:color w:val="C00000"/>
          <w:szCs w:val="22"/>
        </w:rPr>
        <w:t>instance</w:t>
      </w:r>
      <w:r w:rsidR="00A47E66">
        <w:rPr>
          <w:rFonts w:ascii="Swis721 Md BT" w:hAnsi="Swis721 Md BT"/>
          <w:i/>
          <w:color w:val="C00000"/>
          <w:szCs w:val="22"/>
        </w:rPr>
        <w:t>s</w:t>
      </w:r>
      <w:r w:rsidRPr="005878E0">
        <w:rPr>
          <w:rFonts w:ascii="Swis721 Md BT" w:hAnsi="Swis721 Md BT"/>
          <w:i/>
          <w:color w:val="C00000"/>
          <w:szCs w:val="22"/>
        </w:rPr>
        <w:t xml:space="preserve"> of noncompliance over HURF</w:t>
      </w:r>
      <w:r>
        <w:rPr>
          <w:rFonts w:ascii="Swis721 Md BT" w:hAnsi="Swis721 Md BT"/>
          <w:i/>
          <w:color w:val="C00000"/>
          <w:szCs w:val="22"/>
        </w:rPr>
        <w:t>,</w:t>
      </w:r>
      <w:r w:rsidRPr="005878E0">
        <w:rPr>
          <w:rFonts w:ascii="Swis721 Md BT" w:hAnsi="Swis721 Md BT"/>
          <w:i/>
          <w:color w:val="C00000"/>
          <w:szCs w:val="22"/>
        </w:rPr>
        <w:t xml:space="preserve"> include a description of the identified instance(s) of noncompliance here, see </w:t>
      </w:r>
      <w:r w:rsidRPr="00BE5DB0">
        <w:rPr>
          <w:rFonts w:ascii="Swis721 Md BT" w:hAnsi="Swis721 Md BT"/>
          <w:i/>
          <w:color w:val="C00000"/>
          <w:szCs w:val="22"/>
        </w:rPr>
        <w:t>AU-C 806.</w:t>
      </w:r>
      <w:r w:rsidR="00A47E66" w:rsidRPr="00BE5DB0">
        <w:rPr>
          <w:rFonts w:ascii="Swis721 Md BT" w:hAnsi="Swis721 Md BT"/>
          <w:i/>
          <w:color w:val="C00000"/>
          <w:szCs w:val="22"/>
        </w:rPr>
        <w:t>08</w:t>
      </w:r>
      <w:r w:rsidR="00170377" w:rsidRPr="00BE5DB0">
        <w:rPr>
          <w:rFonts w:ascii="Swis721 Md BT" w:hAnsi="Swis721 Md BT"/>
          <w:i/>
          <w:color w:val="C00000"/>
          <w:szCs w:val="22"/>
        </w:rPr>
        <w:t xml:space="preserve">, </w:t>
      </w:r>
      <w:r w:rsidR="00A47E66" w:rsidRPr="00BE5DB0">
        <w:rPr>
          <w:rFonts w:ascii="Swis721 Md BT" w:hAnsi="Swis721 Md BT"/>
          <w:i/>
          <w:color w:val="C00000"/>
          <w:szCs w:val="22"/>
        </w:rPr>
        <w:t>.</w:t>
      </w:r>
      <w:r w:rsidRPr="00BE5DB0">
        <w:rPr>
          <w:rFonts w:ascii="Swis721 Md BT" w:hAnsi="Swis721 Md BT"/>
          <w:i/>
          <w:color w:val="C00000"/>
          <w:szCs w:val="22"/>
        </w:rPr>
        <w:t>13b</w:t>
      </w:r>
      <w:r w:rsidR="00170377" w:rsidRPr="00BE5DB0">
        <w:rPr>
          <w:rFonts w:ascii="Swis721 Md BT" w:hAnsi="Swis721 Md BT"/>
          <w:i/>
          <w:color w:val="C00000"/>
          <w:szCs w:val="22"/>
        </w:rPr>
        <w:t xml:space="preserve"> &amp;</w:t>
      </w:r>
      <w:r w:rsidR="003709B8" w:rsidRPr="00BE5DB0">
        <w:rPr>
          <w:rFonts w:ascii="Swis721 Md BT" w:hAnsi="Swis721 Md BT"/>
          <w:i/>
          <w:color w:val="C00000"/>
          <w:szCs w:val="22"/>
        </w:rPr>
        <w:t xml:space="preserve"> </w:t>
      </w:r>
      <w:r w:rsidR="00170377" w:rsidRPr="00BE5DB0">
        <w:rPr>
          <w:rFonts w:ascii="Swis721 Md BT" w:hAnsi="Swis721 Md BT"/>
          <w:i/>
          <w:color w:val="C00000"/>
          <w:szCs w:val="22"/>
        </w:rPr>
        <w:t>.A5</w:t>
      </w:r>
      <w:r w:rsidRPr="00BE5DB0">
        <w:rPr>
          <w:rFonts w:ascii="Swis721 Md BT" w:hAnsi="Swis721 Md BT"/>
          <w:i/>
          <w:color w:val="C00000"/>
          <w:szCs w:val="22"/>
        </w:rPr>
        <w:t xml:space="preserve">. </w:t>
      </w:r>
      <w:r w:rsidRPr="00BE5DB0">
        <w:rPr>
          <w:szCs w:val="22"/>
        </w:rPr>
        <w:t>In connection with our audit</w:t>
      </w:r>
      <w:r w:rsidR="008A198A" w:rsidRPr="00BE5DB0">
        <w:rPr>
          <w:szCs w:val="22"/>
        </w:rPr>
        <w:t xml:space="preserve"> </w:t>
      </w:r>
      <w:r w:rsidR="008A198A" w:rsidRPr="00BE5DB0">
        <w:rPr>
          <w:szCs w:val="22"/>
          <w:highlight w:val="yellow"/>
        </w:rPr>
        <w:t>of</w:t>
      </w:r>
      <w:r w:rsidR="00EC18A4" w:rsidRPr="00BE5DB0">
        <w:rPr>
          <w:szCs w:val="22"/>
          <w:highlight w:val="yellow"/>
        </w:rPr>
        <w:t xml:space="preserve"> the County’s Highway Road Fund, a major fund </w:t>
      </w:r>
      <w:r w:rsidR="00EC18A4" w:rsidRPr="00BE5DB0">
        <w:rPr>
          <w:rFonts w:ascii="Swis721 Md BT" w:hAnsi="Swis721 Md BT"/>
          <w:i/>
          <w:iCs/>
          <w:color w:val="C00000"/>
          <w:szCs w:val="22"/>
          <w:highlight w:val="yellow"/>
        </w:rPr>
        <w:t>(modify accordingly)</w:t>
      </w:r>
      <w:r w:rsidRPr="00BE5DB0">
        <w:rPr>
          <w:szCs w:val="22"/>
          <w:highlight w:val="yellow"/>
        </w:rPr>
        <w:t xml:space="preserve">, we noted that the County spent $__________ </w:t>
      </w:r>
      <w:r w:rsidR="009D7A33" w:rsidRPr="00BE5DB0">
        <w:rPr>
          <w:szCs w:val="22"/>
          <w:highlight w:val="yellow"/>
        </w:rPr>
        <w:t xml:space="preserve">for </w:t>
      </w:r>
      <w:r w:rsidR="003C6FEA" w:rsidRPr="00BE5DB0">
        <w:rPr>
          <w:szCs w:val="22"/>
          <w:highlight w:val="yellow"/>
        </w:rPr>
        <w:t>_______________</w:t>
      </w:r>
      <w:r w:rsidR="00E72B6C" w:rsidRPr="00BE5DB0">
        <w:rPr>
          <w:szCs w:val="22"/>
          <w:highlight w:val="yellow"/>
        </w:rPr>
        <w:t xml:space="preserve">, which did not comply with the authorized transportation purposes for </w:t>
      </w:r>
      <w:r w:rsidR="00E659DC" w:rsidRPr="00BE5DB0">
        <w:rPr>
          <w:szCs w:val="22"/>
          <w:highlight w:val="yellow"/>
        </w:rPr>
        <w:t xml:space="preserve">HURF monies it received pursuant to </w:t>
      </w:r>
      <w:r w:rsidR="00237ADC" w:rsidRPr="00BE5DB0">
        <w:rPr>
          <w:szCs w:val="22"/>
          <w:highlight w:val="yellow"/>
        </w:rPr>
        <w:t xml:space="preserve">Arizona </w:t>
      </w:r>
      <w:r w:rsidRPr="00BE5DB0">
        <w:rPr>
          <w:szCs w:val="22"/>
          <w:highlight w:val="yellow"/>
        </w:rPr>
        <w:t>Revised Statutes Title 28, Chapter 18, Article 2, and other dedicated State transportation revenues it received for</w:t>
      </w:r>
      <w:r w:rsidR="00BE5DB0" w:rsidRPr="00BE5DB0">
        <w:rPr>
          <w:szCs w:val="22"/>
          <w:highlight w:val="yellow"/>
        </w:rPr>
        <w:t xml:space="preserve"> maintenance and repair </w:t>
      </w:r>
      <w:r w:rsidR="00BE5DB0" w:rsidRPr="00854027">
        <w:rPr>
          <w:szCs w:val="22"/>
          <w:highlight w:val="yellow"/>
        </w:rPr>
        <w:t xml:space="preserve">costs. </w:t>
      </w:r>
      <w:r w:rsidR="00883C4F" w:rsidRPr="00854027">
        <w:rPr>
          <w:szCs w:val="22"/>
          <w:highlight w:val="yellow"/>
        </w:rPr>
        <w:t xml:space="preserve">We will </w:t>
      </w:r>
      <w:r w:rsidR="00883C4F" w:rsidRPr="00143345">
        <w:rPr>
          <w:szCs w:val="22"/>
          <w:highlight w:val="yellow"/>
        </w:rPr>
        <w:t xml:space="preserve">include this matter in the other reporting required by </w:t>
      </w:r>
      <w:r w:rsidR="00883C4F" w:rsidRPr="00143345">
        <w:rPr>
          <w:i/>
          <w:iCs/>
          <w:szCs w:val="22"/>
          <w:highlight w:val="yellow"/>
        </w:rPr>
        <w:t>Government Auditing Standards</w:t>
      </w:r>
      <w:r w:rsidR="00143345" w:rsidRPr="00143345">
        <w:rPr>
          <w:szCs w:val="22"/>
          <w:highlight w:val="yellow"/>
        </w:rPr>
        <w:t xml:space="preserve"> discusse</w:t>
      </w:r>
      <w:r w:rsidR="002736F2">
        <w:rPr>
          <w:szCs w:val="22"/>
          <w:highlight w:val="yellow"/>
        </w:rPr>
        <w:t>d</w:t>
      </w:r>
      <w:r w:rsidR="00143345" w:rsidRPr="00143345">
        <w:rPr>
          <w:szCs w:val="22"/>
          <w:highlight w:val="yellow"/>
        </w:rPr>
        <w:t xml:space="preserve"> below.</w:t>
      </w:r>
    </w:p>
    <w:p w14:paraId="03D0CA2E" w14:textId="4DBF9D18" w:rsidR="0078354C" w:rsidRPr="000F77CC" w:rsidRDefault="0078354C" w:rsidP="00FA3099">
      <w:pPr>
        <w:spacing w:before="240"/>
        <w:jc w:val="left"/>
        <w:rPr>
          <w:szCs w:val="22"/>
        </w:rPr>
      </w:pPr>
      <w:r w:rsidRPr="0073431D">
        <w:rPr>
          <w:szCs w:val="22"/>
        </w:rPr>
        <w:t>Our audit was not directed primarily toward obtaining knowledge as to whether the County failed to comply with the authorized transportation purposes, insofar as they relate to accounting matters, for these monies. Accordingly, had we performed additional procedures, other matters may have come to our attention regarding the County’s noncompliance with the authorized transportation purposes referred to above</w:t>
      </w:r>
      <w:r w:rsidRPr="002D2C72">
        <w:rPr>
          <w:szCs w:val="22"/>
        </w:rPr>
        <w:t>, insofar as they relate to accounting matters.</w:t>
      </w:r>
      <w:r w:rsidRPr="000F77CC">
        <w:rPr>
          <w:szCs w:val="22"/>
        </w:rPr>
        <w:t xml:space="preserve"> </w:t>
      </w:r>
    </w:p>
    <w:p w14:paraId="7BE8F204" w14:textId="5D4CF144" w:rsidR="0078354C" w:rsidRPr="000F77CC" w:rsidRDefault="0078354C" w:rsidP="00FA3099">
      <w:pPr>
        <w:spacing w:before="240"/>
        <w:jc w:val="left"/>
        <w:rPr>
          <w:szCs w:val="22"/>
        </w:rPr>
      </w:pPr>
      <w:r w:rsidRPr="005878E0">
        <w:rPr>
          <w:rFonts w:ascii="Swis721 Md BT" w:hAnsi="Swis721 Md BT"/>
          <w:i/>
          <w:color w:val="C00000"/>
          <w:szCs w:val="22"/>
        </w:rPr>
        <w:t>When reporting on HURF compliance in the auditors’ report on the County’s financial statements</w:t>
      </w:r>
      <w:r>
        <w:rPr>
          <w:rFonts w:ascii="Swis721 Md BT" w:hAnsi="Swis721 Md BT"/>
          <w:i/>
          <w:color w:val="C00000"/>
          <w:szCs w:val="22"/>
        </w:rPr>
        <w:t>,</w:t>
      </w:r>
      <w:r w:rsidRPr="005878E0">
        <w:rPr>
          <w:rFonts w:ascii="Swis721 Md BT" w:hAnsi="Swis721 Md BT"/>
          <w:i/>
          <w:color w:val="C00000"/>
          <w:szCs w:val="22"/>
        </w:rPr>
        <w:t xml:space="preserve"> AU</w:t>
      </w:r>
      <w:r w:rsidR="00A6667E">
        <w:rPr>
          <w:rFonts w:ascii="Swis721 Md BT" w:hAnsi="Swis721 Md BT"/>
          <w:i/>
          <w:color w:val="C00000"/>
          <w:szCs w:val="22"/>
        </w:rPr>
        <w:noBreakHyphen/>
      </w:r>
      <w:r w:rsidRPr="00DF7690">
        <w:rPr>
          <w:rFonts w:ascii="Swis721 Md BT" w:hAnsi="Swis721 Md BT"/>
          <w:i/>
          <w:color w:val="C00000"/>
          <w:szCs w:val="22"/>
        </w:rPr>
        <w:t xml:space="preserve">C </w:t>
      </w:r>
      <w:r w:rsidR="0018717E">
        <w:rPr>
          <w:rFonts w:ascii="Swis721 Md BT" w:hAnsi="Swis721 Md BT"/>
          <w:i/>
          <w:color w:val="C00000"/>
          <w:szCs w:val="22"/>
        </w:rPr>
        <w:t xml:space="preserve">sections </w:t>
      </w:r>
      <w:r w:rsidRPr="00DF7690">
        <w:rPr>
          <w:rFonts w:ascii="Swis721 Md BT" w:hAnsi="Swis721 Md BT"/>
          <w:i/>
          <w:color w:val="C00000"/>
          <w:szCs w:val="22"/>
        </w:rPr>
        <w:t>806 and 905 require</w:t>
      </w:r>
      <w:r w:rsidRPr="005878E0">
        <w:rPr>
          <w:rFonts w:ascii="Swis721 Md BT" w:hAnsi="Swis721 Md BT"/>
          <w:i/>
          <w:color w:val="C00000"/>
          <w:szCs w:val="22"/>
        </w:rPr>
        <w:t xml:space="preserve"> that a separate paragraph be added to the auditors’ report that includes an appropriate alert. Include the following paragraph when either of the </w:t>
      </w:r>
      <w:r>
        <w:rPr>
          <w:rFonts w:ascii="Swis721 Md BT" w:hAnsi="Swis721 Md BT"/>
          <w:i/>
          <w:color w:val="C00000"/>
          <w:szCs w:val="22"/>
        </w:rPr>
        <w:t>2</w:t>
      </w:r>
      <w:r w:rsidRPr="005878E0">
        <w:rPr>
          <w:rFonts w:ascii="Swis721 Md BT" w:hAnsi="Swis721 Md BT"/>
          <w:i/>
          <w:color w:val="C00000"/>
          <w:szCs w:val="22"/>
        </w:rPr>
        <w:t xml:space="preserve"> HURF paragraphs above are used.</w:t>
      </w:r>
      <w:r w:rsidRPr="000F77CC">
        <w:rPr>
          <w:szCs w:val="22"/>
        </w:rPr>
        <w:t xml:space="preserve"> The communication related to compliance over the use of </w:t>
      </w:r>
      <w:r>
        <w:rPr>
          <w:szCs w:val="22"/>
        </w:rPr>
        <w:t>H</w:t>
      </w:r>
      <w:r w:rsidRPr="000F77CC">
        <w:rPr>
          <w:szCs w:val="22"/>
        </w:rPr>
        <w:t xml:space="preserve">ighway </w:t>
      </w:r>
      <w:r>
        <w:rPr>
          <w:szCs w:val="22"/>
        </w:rPr>
        <w:t>U</w:t>
      </w:r>
      <w:r w:rsidRPr="000F77CC">
        <w:rPr>
          <w:szCs w:val="22"/>
        </w:rPr>
        <w:t xml:space="preserve">ser </w:t>
      </w:r>
      <w:r>
        <w:rPr>
          <w:szCs w:val="22"/>
        </w:rPr>
        <w:t>R</w:t>
      </w:r>
      <w:r w:rsidRPr="000F77CC">
        <w:rPr>
          <w:szCs w:val="22"/>
        </w:rPr>
        <w:t xml:space="preserve">evenue </w:t>
      </w:r>
      <w:r>
        <w:rPr>
          <w:szCs w:val="22"/>
        </w:rPr>
        <w:t>F</w:t>
      </w:r>
      <w:r w:rsidRPr="000F77CC">
        <w:rPr>
          <w:szCs w:val="22"/>
        </w:rPr>
        <w:t xml:space="preserve">und and other dedicated </w:t>
      </w:r>
      <w:r>
        <w:rPr>
          <w:szCs w:val="22"/>
        </w:rPr>
        <w:t>S</w:t>
      </w:r>
      <w:r w:rsidRPr="000F77CC">
        <w:rPr>
          <w:szCs w:val="22"/>
        </w:rPr>
        <w:t xml:space="preserve">tate transportation revenue monies in the preceding paragraph is intended solely for the information and use of the members of the Arizona State Legislature, (the </w:t>
      </w:r>
      <w:r w:rsidRPr="00DF7690">
        <w:rPr>
          <w:szCs w:val="22"/>
        </w:rPr>
        <w:t>Arizona Auditor General,)</w:t>
      </w:r>
      <w:r w:rsidRPr="00DF7690">
        <w:rPr>
          <w:rStyle w:val="FootnoteReference"/>
          <w:rFonts w:ascii="Swis721 Md BT" w:hAnsi="Swis721 Md BT"/>
          <w:i/>
          <w:color w:val="C00000"/>
          <w:szCs w:val="22"/>
        </w:rPr>
        <w:footnoteReference w:id="9"/>
      </w:r>
      <w:r w:rsidRPr="00DF7690">
        <w:rPr>
          <w:szCs w:val="22"/>
        </w:rPr>
        <w:t xml:space="preserve"> the County’s Board of Supervisors and management, and other responsible parties</w:t>
      </w:r>
      <w:r w:rsidRPr="000F77CC">
        <w:rPr>
          <w:szCs w:val="22"/>
        </w:rPr>
        <w:t xml:space="preserve"> within the County and is not intended to be and should not be used by anyone other than these specified parties. </w:t>
      </w:r>
    </w:p>
    <w:p w14:paraId="0413030D" w14:textId="4D9A3C4B" w:rsidR="00791201" w:rsidRPr="001123D8" w:rsidRDefault="00791201" w:rsidP="00FA3099">
      <w:pPr>
        <w:pStyle w:val="Heading3"/>
        <w:jc w:val="left"/>
      </w:pPr>
      <w:r w:rsidRPr="001123D8">
        <w:t>Management</w:t>
      </w:r>
      <w:r w:rsidR="00B458F7" w:rsidRPr="001123D8">
        <w:t>’</w:t>
      </w:r>
      <w:r w:rsidRPr="001123D8">
        <w:t xml:space="preserve">s </w:t>
      </w:r>
      <w:r w:rsidR="00397790" w:rsidRPr="001123D8">
        <w:t>responsibilit</w:t>
      </w:r>
      <w:r w:rsidR="00DE1318">
        <w:t>ies</w:t>
      </w:r>
      <w:r w:rsidR="00397790" w:rsidRPr="001123D8">
        <w:t xml:space="preserve"> for the financial statements</w:t>
      </w:r>
    </w:p>
    <w:p w14:paraId="0413030F" w14:textId="183FFEB1" w:rsidR="00791201" w:rsidRDefault="00791201" w:rsidP="00FA3099">
      <w:pPr>
        <w:spacing w:before="240"/>
        <w:jc w:val="left"/>
        <w:rPr>
          <w:szCs w:val="22"/>
        </w:rPr>
      </w:pPr>
      <w:r w:rsidRPr="000F77CC">
        <w:rPr>
          <w:szCs w:val="22"/>
        </w:rPr>
        <w:t>Management is responsible for the preparation and fair presentation of the financial statements in accordance with U.S. generally accepted accounting principles</w:t>
      </w:r>
      <w:r w:rsidR="00DC6018">
        <w:rPr>
          <w:szCs w:val="22"/>
        </w:rPr>
        <w:t xml:space="preserve">, and for </w:t>
      </w:r>
      <w:r w:rsidRPr="000F77CC">
        <w:rPr>
          <w:szCs w:val="22"/>
        </w:rPr>
        <w:t>the design, implementation, and maintenance of internal control relevant to the preparation and fair presentation of financial statements that are free from material misstatement, whether due to fraud or error.</w:t>
      </w:r>
    </w:p>
    <w:p w14:paraId="0B9F9696" w14:textId="40288BB5" w:rsidR="005262D9" w:rsidRPr="000F77CC" w:rsidRDefault="005262D9" w:rsidP="00FA3099">
      <w:pPr>
        <w:spacing w:before="240"/>
        <w:jc w:val="left"/>
        <w:rPr>
          <w:szCs w:val="22"/>
        </w:rPr>
      </w:pPr>
      <w:r>
        <w:rPr>
          <w:szCs w:val="22"/>
        </w:rPr>
        <w:t>In preparing the financial statements, management is required to evaluate</w:t>
      </w:r>
      <w:r w:rsidR="00B95C35">
        <w:rPr>
          <w:szCs w:val="22"/>
        </w:rPr>
        <w:t xml:space="preserve"> whether there are conditions or events, considered in the aggregate, that raise substantial doubt about the County’s ability to continue as a going concern</w:t>
      </w:r>
      <w:r w:rsidR="00783994">
        <w:rPr>
          <w:szCs w:val="22"/>
        </w:rPr>
        <w:t xml:space="preserve"> for</w:t>
      </w:r>
      <w:r w:rsidR="000B630A">
        <w:rPr>
          <w:szCs w:val="22"/>
        </w:rPr>
        <w:t xml:space="preserve"> 12 months</w:t>
      </w:r>
      <w:r w:rsidR="00556DE6">
        <w:rPr>
          <w:szCs w:val="22"/>
        </w:rPr>
        <w:t xml:space="preserve"> beyond the financial statement date, including any currently known information that may raise substantial doubt</w:t>
      </w:r>
      <w:r w:rsidR="000320E5">
        <w:rPr>
          <w:szCs w:val="22"/>
        </w:rPr>
        <w:t xml:space="preserve"> shortly thereafter. </w:t>
      </w:r>
    </w:p>
    <w:p w14:paraId="04130311" w14:textId="04E37384" w:rsidR="00791201" w:rsidRPr="001123D8" w:rsidRDefault="00791201" w:rsidP="00FA3099">
      <w:pPr>
        <w:pStyle w:val="Heading3"/>
        <w:jc w:val="left"/>
      </w:pPr>
      <w:r w:rsidRPr="001123D8">
        <w:t xml:space="preserve">Auditors’ </w:t>
      </w:r>
      <w:r w:rsidR="00397790" w:rsidRPr="001123D8">
        <w:t>r</w:t>
      </w:r>
      <w:r w:rsidRPr="001123D8">
        <w:t>esponsibilit</w:t>
      </w:r>
      <w:r w:rsidR="002E2030">
        <w:t>ies for the audit of the financial statements</w:t>
      </w:r>
    </w:p>
    <w:p w14:paraId="04130313" w14:textId="6A1A7D87" w:rsidR="00791201" w:rsidRDefault="00791201" w:rsidP="00FA3099">
      <w:pPr>
        <w:spacing w:before="240"/>
        <w:jc w:val="left"/>
        <w:rPr>
          <w:szCs w:val="22"/>
        </w:rPr>
      </w:pPr>
      <w:r w:rsidRPr="000F77CC">
        <w:rPr>
          <w:szCs w:val="22"/>
        </w:rPr>
        <w:t xml:space="preserve">Our </w:t>
      </w:r>
      <w:r w:rsidR="00B16DE1">
        <w:rPr>
          <w:szCs w:val="22"/>
        </w:rPr>
        <w:t>objectives</w:t>
      </w:r>
      <w:r w:rsidR="00102247">
        <w:rPr>
          <w:szCs w:val="22"/>
        </w:rPr>
        <w:t xml:space="preserve"> are</w:t>
      </w:r>
      <w:r w:rsidR="00B16DE1">
        <w:rPr>
          <w:szCs w:val="22"/>
        </w:rPr>
        <w:t xml:space="preserve"> </w:t>
      </w:r>
      <w:r w:rsidR="00E9026C" w:rsidDel="00E4497C">
        <w:rPr>
          <w:rFonts w:ascii="ZWAdobeF" w:hAnsi="ZWAdobeF" w:cs="ZWAdobeF"/>
          <w:sz w:val="2"/>
          <w:szCs w:val="2"/>
        </w:rPr>
        <w:t xml:space="preserve"> </w:t>
      </w:r>
      <w:r w:rsidRPr="00CB4E6E">
        <w:rPr>
          <w:szCs w:val="22"/>
        </w:rPr>
        <w:t xml:space="preserve">to obtain reasonable assurance about whether the financial statements </w:t>
      </w:r>
      <w:r w:rsidR="000F61B1">
        <w:rPr>
          <w:szCs w:val="22"/>
        </w:rPr>
        <w:t xml:space="preserve">as a whole </w:t>
      </w:r>
      <w:r w:rsidRPr="00CB4E6E">
        <w:rPr>
          <w:szCs w:val="22"/>
        </w:rPr>
        <w:t>are free from material misstatement</w:t>
      </w:r>
      <w:r w:rsidR="00B02136">
        <w:rPr>
          <w:szCs w:val="22"/>
        </w:rPr>
        <w:t>,</w:t>
      </w:r>
      <w:r w:rsidR="009E71B6">
        <w:rPr>
          <w:szCs w:val="22"/>
        </w:rPr>
        <w:t xml:space="preserve"> whether due to fraud or error</w:t>
      </w:r>
      <w:r w:rsidR="00644F51">
        <w:rPr>
          <w:szCs w:val="22"/>
        </w:rPr>
        <w:t xml:space="preserve">, and to </w:t>
      </w:r>
      <w:r w:rsidR="00644F51" w:rsidRPr="00481AE5">
        <w:rPr>
          <w:szCs w:val="22"/>
        </w:rPr>
        <w:t>issue a report</w:t>
      </w:r>
      <w:r w:rsidR="00644F51">
        <w:rPr>
          <w:szCs w:val="22"/>
        </w:rPr>
        <w:t xml:space="preserve"> that includes our opinions</w:t>
      </w:r>
      <w:r w:rsidRPr="00CB4E6E">
        <w:rPr>
          <w:szCs w:val="22"/>
        </w:rPr>
        <w:t>.</w:t>
      </w:r>
      <w:r w:rsidR="00B91529">
        <w:rPr>
          <w:szCs w:val="22"/>
        </w:rPr>
        <w:t xml:space="preserve"> Reasonable assurance is a high level of assurance but is not absolute assurance</w:t>
      </w:r>
      <w:r w:rsidR="006468DB">
        <w:rPr>
          <w:szCs w:val="22"/>
        </w:rPr>
        <w:t xml:space="preserve"> and therefore </w:t>
      </w:r>
      <w:r w:rsidR="006468DB">
        <w:rPr>
          <w:szCs w:val="22"/>
        </w:rPr>
        <w:lastRenderedPageBreak/>
        <w:t xml:space="preserve">is not a guarantee that an audit conducted </w:t>
      </w:r>
      <w:r w:rsidRPr="00CB4E6E">
        <w:rPr>
          <w:szCs w:val="22"/>
        </w:rPr>
        <w:t xml:space="preserve">in accordance with </w:t>
      </w:r>
      <w:r w:rsidR="00E06A31">
        <w:rPr>
          <w:szCs w:val="22"/>
        </w:rPr>
        <w:t xml:space="preserve">generally accepted auditing standards and </w:t>
      </w:r>
      <w:r w:rsidRPr="00CB4E6E">
        <w:rPr>
          <w:i/>
          <w:szCs w:val="22"/>
        </w:rPr>
        <w:t>Government Auditing Stand</w:t>
      </w:r>
      <w:r w:rsidRPr="00C20236">
        <w:rPr>
          <w:i/>
          <w:szCs w:val="22"/>
        </w:rPr>
        <w:t>ards</w:t>
      </w:r>
      <w:r w:rsidR="005A7F59">
        <w:rPr>
          <w:iCs/>
          <w:szCs w:val="22"/>
        </w:rPr>
        <w:t xml:space="preserve"> will always detect a material misstatement when it exists</w:t>
      </w:r>
      <w:r w:rsidRPr="000F77CC">
        <w:rPr>
          <w:szCs w:val="22"/>
        </w:rPr>
        <w:t>.</w:t>
      </w:r>
      <w:r w:rsidR="005A7F59">
        <w:rPr>
          <w:szCs w:val="22"/>
        </w:rPr>
        <w:t xml:space="preserve">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6963E063" w14:textId="77777777" w:rsidR="00F379F8" w:rsidRDefault="00F379F8" w:rsidP="00F7724D">
      <w:pPr>
        <w:jc w:val="left"/>
        <w:rPr>
          <w:szCs w:val="22"/>
        </w:rPr>
      </w:pPr>
    </w:p>
    <w:p w14:paraId="264C475F" w14:textId="7AD21B07" w:rsidR="00F7724D" w:rsidRDefault="00F63DFA" w:rsidP="00F7724D">
      <w:pPr>
        <w:jc w:val="left"/>
        <w:rPr>
          <w:szCs w:val="22"/>
        </w:rPr>
      </w:pPr>
      <w:r>
        <w:rPr>
          <w:szCs w:val="22"/>
        </w:rPr>
        <w:t xml:space="preserve">In performing an audit in accordance with generally accepted auditing standards and </w:t>
      </w:r>
      <w:r w:rsidRPr="00A87063">
        <w:rPr>
          <w:i/>
          <w:iCs/>
          <w:szCs w:val="22"/>
        </w:rPr>
        <w:t>Government Auditing Standards</w:t>
      </w:r>
      <w:r>
        <w:rPr>
          <w:szCs w:val="22"/>
        </w:rPr>
        <w:t>, we</w:t>
      </w:r>
      <w:r w:rsidR="00A87063">
        <w:rPr>
          <w:szCs w:val="22"/>
        </w:rPr>
        <w:t>:</w:t>
      </w:r>
    </w:p>
    <w:p w14:paraId="26C316F6" w14:textId="77777777" w:rsidR="00F7724D" w:rsidRDefault="00F7724D" w:rsidP="00F7724D">
      <w:pPr>
        <w:jc w:val="left"/>
        <w:rPr>
          <w:szCs w:val="22"/>
        </w:rPr>
      </w:pPr>
    </w:p>
    <w:p w14:paraId="13E20AB9" w14:textId="7385D08B" w:rsidR="00A87063" w:rsidRPr="000C11DE" w:rsidRDefault="00A87063" w:rsidP="00C25DB6">
      <w:pPr>
        <w:pStyle w:val="ListParagraph"/>
        <w:numPr>
          <w:ilvl w:val="0"/>
          <w:numId w:val="29"/>
        </w:numPr>
        <w:ind w:left="360"/>
        <w:jc w:val="left"/>
        <w:rPr>
          <w:szCs w:val="22"/>
        </w:rPr>
      </w:pPr>
      <w:r w:rsidRPr="000C11DE">
        <w:rPr>
          <w:szCs w:val="22"/>
        </w:rPr>
        <w:t>Exercise professional judgment and maintain professional skepticism throughout the audit.</w:t>
      </w:r>
    </w:p>
    <w:p w14:paraId="44EACA5F" w14:textId="1EE79A5F" w:rsidR="00A87063" w:rsidRPr="000C11DE" w:rsidRDefault="00A87063" w:rsidP="00C25DB6">
      <w:pPr>
        <w:pStyle w:val="ListParagraph"/>
        <w:numPr>
          <w:ilvl w:val="0"/>
          <w:numId w:val="29"/>
        </w:numPr>
        <w:ind w:left="360"/>
        <w:jc w:val="left"/>
        <w:rPr>
          <w:szCs w:val="22"/>
        </w:rPr>
      </w:pPr>
      <w:r w:rsidRPr="000C11DE">
        <w:rPr>
          <w:szCs w:val="22"/>
        </w:rPr>
        <w:t>Identify and assess the risks of material misstatement of the financial statements, whether due to fraud or error, and design and perform</w:t>
      </w:r>
      <w:r w:rsidR="006E1414" w:rsidRPr="000C11DE">
        <w:rPr>
          <w:szCs w:val="22"/>
        </w:rPr>
        <w:t xml:space="preserve"> audit procedures responsive to those risks. Such procedures</w:t>
      </w:r>
      <w:r w:rsidR="00551A88" w:rsidRPr="000C11DE">
        <w:rPr>
          <w:szCs w:val="22"/>
        </w:rPr>
        <w:t xml:space="preserve"> include examining</w:t>
      </w:r>
      <w:r w:rsidR="001F2F98">
        <w:rPr>
          <w:szCs w:val="22"/>
        </w:rPr>
        <w:t>,</w:t>
      </w:r>
      <w:r w:rsidR="00551A88" w:rsidRPr="000C11DE">
        <w:rPr>
          <w:szCs w:val="22"/>
        </w:rPr>
        <w:t xml:space="preserve"> on a test basis, evidence regarding the amounts and disclosures in the financial statements.</w:t>
      </w:r>
    </w:p>
    <w:p w14:paraId="0139F43E" w14:textId="72009881" w:rsidR="00551A88" w:rsidRPr="000C11DE" w:rsidRDefault="00551A88" w:rsidP="00C25DB6">
      <w:pPr>
        <w:pStyle w:val="ListParagraph"/>
        <w:numPr>
          <w:ilvl w:val="0"/>
          <w:numId w:val="29"/>
        </w:numPr>
        <w:ind w:left="360"/>
        <w:jc w:val="left"/>
        <w:rPr>
          <w:szCs w:val="22"/>
        </w:rPr>
      </w:pPr>
      <w:r w:rsidRPr="000C11DE">
        <w:rPr>
          <w:szCs w:val="22"/>
        </w:rPr>
        <w:t xml:space="preserve">Obtain an understanding of internal control relevant to the audit </w:t>
      </w:r>
      <w:proofErr w:type="gramStart"/>
      <w:r w:rsidRPr="000C11DE">
        <w:rPr>
          <w:szCs w:val="22"/>
        </w:rPr>
        <w:t>in order to</w:t>
      </w:r>
      <w:proofErr w:type="gramEnd"/>
      <w:r w:rsidRPr="000C11DE">
        <w:rPr>
          <w:szCs w:val="22"/>
        </w:rPr>
        <w:t xml:space="preserve"> design audit procedures that are appropriate</w:t>
      </w:r>
      <w:r w:rsidR="00DB24A1" w:rsidRPr="000C11DE">
        <w:rPr>
          <w:szCs w:val="22"/>
        </w:rPr>
        <w:t xml:space="preserve"> in the circumstances</w:t>
      </w:r>
      <w:r w:rsidR="003F1CDC">
        <w:rPr>
          <w:szCs w:val="22"/>
        </w:rPr>
        <w:t>,</w:t>
      </w:r>
      <w:r w:rsidR="00DB24A1" w:rsidRPr="000C11DE">
        <w:rPr>
          <w:szCs w:val="22"/>
        </w:rPr>
        <w:t xml:space="preserve"> but not for the purpose of expressing an opinion on the effectiveness of </w:t>
      </w:r>
      <w:r w:rsidR="004F73F2">
        <w:rPr>
          <w:szCs w:val="22"/>
        </w:rPr>
        <w:t xml:space="preserve">the County’s </w:t>
      </w:r>
      <w:r w:rsidR="00DB24A1" w:rsidRPr="000C11DE">
        <w:rPr>
          <w:szCs w:val="22"/>
        </w:rPr>
        <w:t xml:space="preserve">internal control. Accordingly, </w:t>
      </w:r>
      <w:r w:rsidR="00863888">
        <w:rPr>
          <w:szCs w:val="22"/>
        </w:rPr>
        <w:t xml:space="preserve">we express </w:t>
      </w:r>
      <w:r w:rsidR="00FF4478">
        <w:rPr>
          <w:szCs w:val="22"/>
        </w:rPr>
        <w:t>no such</w:t>
      </w:r>
      <w:r w:rsidR="00FF4478" w:rsidRPr="000C11DE">
        <w:rPr>
          <w:szCs w:val="22"/>
        </w:rPr>
        <w:t xml:space="preserve"> </w:t>
      </w:r>
      <w:r w:rsidR="00DB24A1" w:rsidRPr="000C11DE">
        <w:rPr>
          <w:szCs w:val="22"/>
        </w:rPr>
        <w:t>opinion.</w:t>
      </w:r>
    </w:p>
    <w:p w14:paraId="07FFD406" w14:textId="26F21330" w:rsidR="00DB24A1" w:rsidRPr="000C11DE" w:rsidRDefault="00DB24A1" w:rsidP="00C25DB6">
      <w:pPr>
        <w:pStyle w:val="ListParagraph"/>
        <w:numPr>
          <w:ilvl w:val="0"/>
          <w:numId w:val="29"/>
        </w:numPr>
        <w:ind w:left="360"/>
        <w:jc w:val="left"/>
        <w:rPr>
          <w:szCs w:val="22"/>
        </w:rPr>
      </w:pPr>
      <w:r w:rsidRPr="000C11DE">
        <w:rPr>
          <w:szCs w:val="22"/>
        </w:rPr>
        <w:t>Evaluate the appropriateness of accounting policies used and the reasonableness of significant accounting estimates made by management, as well as evaluate the overall presentation of the financial statements.</w:t>
      </w:r>
    </w:p>
    <w:p w14:paraId="5D566F1D" w14:textId="1BE77A43" w:rsidR="000C11DE" w:rsidRPr="000C11DE" w:rsidRDefault="000C11DE" w:rsidP="00C25DB6">
      <w:pPr>
        <w:pStyle w:val="ListParagraph"/>
        <w:numPr>
          <w:ilvl w:val="0"/>
          <w:numId w:val="29"/>
        </w:numPr>
        <w:ind w:left="360"/>
        <w:jc w:val="left"/>
        <w:rPr>
          <w:szCs w:val="22"/>
        </w:rPr>
      </w:pPr>
      <w:r w:rsidRPr="000C11DE">
        <w:rPr>
          <w:szCs w:val="22"/>
        </w:rPr>
        <w:t xml:space="preserve">Conclude whether, in our judgment, there are </w:t>
      </w:r>
      <w:bookmarkStart w:id="1" w:name="_Hlk102131977"/>
      <w:r w:rsidRPr="000C11DE">
        <w:rPr>
          <w:szCs w:val="22"/>
        </w:rPr>
        <w:t xml:space="preserve">conditions or events, considered in the aggregate, that raise </w:t>
      </w:r>
      <w:bookmarkEnd w:id="1"/>
      <w:r w:rsidRPr="000C11DE">
        <w:rPr>
          <w:szCs w:val="22"/>
        </w:rPr>
        <w:t xml:space="preserve">substantial doubt about the County’s ability to continue as a going concern for a reasonable </w:t>
      </w:r>
      <w:proofErr w:type="gramStart"/>
      <w:r w:rsidRPr="000C11DE">
        <w:rPr>
          <w:szCs w:val="22"/>
        </w:rPr>
        <w:t>period of time</w:t>
      </w:r>
      <w:proofErr w:type="gramEnd"/>
      <w:r w:rsidRPr="000C11DE">
        <w:rPr>
          <w:szCs w:val="22"/>
        </w:rPr>
        <w:t>.</w:t>
      </w:r>
      <w:r w:rsidR="001256EE" w:rsidRPr="005E07FA">
        <w:rPr>
          <w:rStyle w:val="FootnoteReference"/>
          <w:rFonts w:ascii="Swis721 Md BT" w:hAnsi="Swis721 Md BT"/>
          <w:i/>
          <w:iCs/>
          <w:color w:val="C00000"/>
          <w:szCs w:val="22"/>
        </w:rPr>
        <w:footnoteReference w:id="10"/>
      </w:r>
    </w:p>
    <w:p w14:paraId="1F3CAD27" w14:textId="276D09AB" w:rsidR="000C11DE" w:rsidRDefault="000C11DE" w:rsidP="00FA3099">
      <w:pPr>
        <w:spacing w:before="240"/>
        <w:jc w:val="left"/>
        <w:rPr>
          <w:szCs w:val="22"/>
        </w:rPr>
      </w:pPr>
      <w:r>
        <w:rPr>
          <w:szCs w:val="22"/>
        </w:rPr>
        <w:t xml:space="preserve">We are required to communicate with those charged with governance regarding, </w:t>
      </w:r>
      <w:r w:rsidR="001C2C7A">
        <w:rPr>
          <w:szCs w:val="22"/>
        </w:rPr>
        <w:t xml:space="preserve">among </w:t>
      </w:r>
      <w:r>
        <w:rPr>
          <w:szCs w:val="22"/>
        </w:rPr>
        <w:t xml:space="preserve">other matters, the </w:t>
      </w:r>
      <w:r w:rsidR="00AC5FCD">
        <w:rPr>
          <w:szCs w:val="22"/>
        </w:rPr>
        <w:t xml:space="preserve">audit’s </w:t>
      </w:r>
      <w:r>
        <w:rPr>
          <w:szCs w:val="22"/>
        </w:rPr>
        <w:t>planned scope and timing, significant audit findings, and certain internal control</w:t>
      </w:r>
      <w:r w:rsidR="008F20A5">
        <w:rPr>
          <w:szCs w:val="22"/>
        </w:rPr>
        <w:t>-</w:t>
      </w:r>
      <w:r>
        <w:rPr>
          <w:szCs w:val="22"/>
        </w:rPr>
        <w:t>related matters that we identified during the audit.</w:t>
      </w:r>
    </w:p>
    <w:p w14:paraId="7122DE40" w14:textId="06ADA788" w:rsidR="00D01B2A" w:rsidRDefault="00047803" w:rsidP="00FA3099">
      <w:pPr>
        <w:pStyle w:val="Heading3"/>
        <w:jc w:val="left"/>
      </w:pPr>
      <w:r>
        <w:t>Required supplementary information</w:t>
      </w:r>
      <w:r w:rsidR="00256DC2" w:rsidRPr="005E07FA">
        <w:rPr>
          <w:rStyle w:val="FootnoteReference"/>
          <w:color w:val="C00000"/>
        </w:rPr>
        <w:footnoteReference w:id="11"/>
      </w:r>
    </w:p>
    <w:p w14:paraId="64E1C440" w14:textId="12007853" w:rsidR="00681598" w:rsidRDefault="00681598" w:rsidP="00FA3099">
      <w:pPr>
        <w:spacing w:before="240"/>
        <w:jc w:val="left"/>
        <w:rPr>
          <w:szCs w:val="22"/>
        </w:rPr>
      </w:pPr>
      <w:r w:rsidRPr="000F77CC">
        <w:rPr>
          <w:szCs w:val="22"/>
        </w:rPr>
        <w:t xml:space="preserve">U.S. generally accepted accounting principles require that the management’s discussion and analysis on pages ___ through ___, budgetary comparison </w:t>
      </w:r>
      <w:r w:rsidRPr="00777070">
        <w:rPr>
          <w:szCs w:val="22"/>
        </w:rPr>
        <w:t xml:space="preserve">schedules on pages ___ through ___, </w:t>
      </w:r>
      <w:r w:rsidRPr="00777070">
        <w:t xml:space="preserve">schedule of the County’s proportionate share of the net </w:t>
      </w:r>
      <w:r w:rsidRPr="007C3544">
        <w:t xml:space="preserve">pension/OPEB liability—cost-sharing plans </w:t>
      </w:r>
      <w:r w:rsidRPr="007C3544">
        <w:rPr>
          <w:szCs w:val="22"/>
        </w:rPr>
        <w:t xml:space="preserve">on pages ___ through ___, schedule of changes in the </w:t>
      </w:r>
      <w:r>
        <w:rPr>
          <w:szCs w:val="22"/>
        </w:rPr>
        <w:t>C</w:t>
      </w:r>
      <w:r w:rsidRPr="007C3544">
        <w:rPr>
          <w:szCs w:val="22"/>
        </w:rPr>
        <w:t>ounty’s net pension</w:t>
      </w:r>
      <w:r w:rsidRPr="007C3544">
        <w:t>/OPEB</w:t>
      </w:r>
      <w:r w:rsidRPr="007C3544">
        <w:rPr>
          <w:szCs w:val="22"/>
        </w:rPr>
        <w:t xml:space="preserve"> liability and related ratios—agent plans on pages ___ through ___, schedule of </w:t>
      </w:r>
      <w:r>
        <w:rPr>
          <w:szCs w:val="22"/>
        </w:rPr>
        <w:t>C</w:t>
      </w:r>
      <w:r w:rsidRPr="007C3544">
        <w:rPr>
          <w:szCs w:val="22"/>
        </w:rPr>
        <w:t>ounty pension</w:t>
      </w:r>
      <w:r w:rsidRPr="007C3544">
        <w:t>/OPEB</w:t>
      </w:r>
      <w:r w:rsidRPr="00777070">
        <w:rPr>
          <w:szCs w:val="22"/>
        </w:rPr>
        <w:t xml:space="preserve"> contributions on pages ___ through ___, and the infrastructure assets information on pages ___ through ___ be presented to supplement</w:t>
      </w:r>
      <w:r w:rsidRPr="000F77CC">
        <w:rPr>
          <w:szCs w:val="22"/>
        </w:rPr>
        <w:t xml:space="preserve"> the basic financial </w:t>
      </w:r>
      <w:r w:rsidRPr="003D5510">
        <w:rPr>
          <w:szCs w:val="22"/>
        </w:rPr>
        <w:t>statements</w:t>
      </w:r>
      <w:r w:rsidRPr="005878E0">
        <w:rPr>
          <w:color w:val="C00000"/>
          <w:szCs w:val="22"/>
        </w:rPr>
        <w:t xml:space="preserve"> </w:t>
      </w:r>
      <w:r w:rsidRPr="005878E0">
        <w:rPr>
          <w:rFonts w:ascii="Swis721 Md BT" w:hAnsi="Swis721 Md BT"/>
          <w:i/>
          <w:color w:val="C00000"/>
          <w:szCs w:val="22"/>
        </w:rPr>
        <w:t>(</w:t>
      </w:r>
      <w:r w:rsidR="007853C7">
        <w:rPr>
          <w:rFonts w:ascii="Swis721 Md BT" w:hAnsi="Swis721 Md BT"/>
          <w:i/>
          <w:color w:val="C00000"/>
          <w:szCs w:val="22"/>
        </w:rPr>
        <w:t>I</w:t>
      </w:r>
      <w:r w:rsidRPr="005878E0">
        <w:rPr>
          <w:rFonts w:ascii="Swis721 Md BT" w:hAnsi="Swis721 Md BT"/>
          <w:i/>
          <w:color w:val="C00000"/>
          <w:szCs w:val="22"/>
        </w:rPr>
        <w:t>nclude only those RSI schedules that were included in the financial statements</w:t>
      </w:r>
      <w:r w:rsidR="00C4171C">
        <w:rPr>
          <w:rFonts w:ascii="Swis721 Md BT" w:hAnsi="Swis721 Md BT"/>
          <w:i/>
          <w:color w:val="C00000"/>
          <w:szCs w:val="22"/>
        </w:rPr>
        <w:t>.</w:t>
      </w:r>
      <w:r w:rsidRPr="005878E0">
        <w:rPr>
          <w:rFonts w:ascii="Swis721 Md BT" w:hAnsi="Swis721 Md BT"/>
          <w:i/>
          <w:color w:val="C00000"/>
          <w:szCs w:val="22"/>
        </w:rPr>
        <w:t>)</w:t>
      </w:r>
      <w:r w:rsidRPr="000F77CC">
        <w:rPr>
          <w:szCs w:val="22"/>
        </w:rPr>
        <w:t>. Such information</w:t>
      </w:r>
      <w:r w:rsidR="00DD348A">
        <w:rPr>
          <w:szCs w:val="22"/>
        </w:rPr>
        <w:t xml:space="preserve"> is </w:t>
      </w:r>
      <w:r w:rsidR="00121012">
        <w:rPr>
          <w:szCs w:val="22"/>
        </w:rPr>
        <w:t xml:space="preserve">management’s </w:t>
      </w:r>
      <w:r w:rsidR="00DD348A">
        <w:rPr>
          <w:szCs w:val="22"/>
        </w:rPr>
        <w:t xml:space="preserve">responsibility </w:t>
      </w:r>
      <w:r w:rsidR="00BE7CFD">
        <w:rPr>
          <w:szCs w:val="22"/>
        </w:rPr>
        <w:t>and</w:t>
      </w:r>
      <w:r w:rsidRPr="000F77CC">
        <w:rPr>
          <w:szCs w:val="22"/>
        </w:rPr>
        <w:t xml:space="preserve">, although not a part of the basic financial statements, is required by the Governmental Accounting Standards Board who considers it to be an essential part of financial reporting for placing the basic financial statements in an appropriate </w:t>
      </w:r>
      <w:r w:rsidRPr="000F77CC">
        <w:rPr>
          <w:szCs w:val="22"/>
        </w:rPr>
        <w:lastRenderedPageBreak/>
        <w:t>operational, economic, or historical context. We (and the other auditors)</w:t>
      </w:r>
      <w:bookmarkStart w:id="2" w:name="_Ref457297471"/>
      <w:r w:rsidRPr="005E07FA">
        <w:rPr>
          <w:rStyle w:val="FootnoteReference"/>
          <w:rFonts w:ascii="Swis721 Md BT" w:hAnsi="Swis721 Md BT"/>
          <w:i/>
          <w:iCs/>
          <w:color w:val="C00000"/>
        </w:rPr>
        <w:footnoteReference w:id="12"/>
      </w:r>
      <w:bookmarkEnd w:id="2"/>
      <w:r>
        <w:rPr>
          <w:szCs w:val="22"/>
        </w:rPr>
        <w:t xml:space="preserve"> </w:t>
      </w:r>
      <w:r w:rsidRPr="000F77CC">
        <w:rPr>
          <w:szCs w:val="22"/>
        </w:rPr>
        <w:t>have applied certain limited procedures to the required supplementary information in accordance with U.S. generally accepted auditing standards,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p>
    <w:p w14:paraId="06152996" w14:textId="221FC467" w:rsidR="00047803" w:rsidRDefault="00047803" w:rsidP="00FA3099">
      <w:pPr>
        <w:pStyle w:val="Heading3"/>
        <w:jc w:val="left"/>
      </w:pPr>
      <w:r>
        <w:t>Supplementary information</w:t>
      </w:r>
      <w:r w:rsidR="009E4992" w:rsidRPr="005E07FA">
        <w:rPr>
          <w:rStyle w:val="FootnoteReference"/>
          <w:color w:val="C00000"/>
        </w:rPr>
        <w:footnoteReference w:id="13"/>
      </w:r>
    </w:p>
    <w:p w14:paraId="693C7CCF" w14:textId="2BEB8413" w:rsidR="00D429A2" w:rsidRPr="005878E0" w:rsidRDefault="00D429A2" w:rsidP="00FA3099">
      <w:pPr>
        <w:keepNext/>
        <w:spacing w:before="240"/>
        <w:jc w:val="left"/>
        <w:rPr>
          <w:rFonts w:ascii="Swis721 Md BT" w:hAnsi="Swis721 Md BT"/>
          <w:i/>
          <w:iCs/>
          <w:color w:val="C00000"/>
        </w:rPr>
      </w:pPr>
      <w:r w:rsidRPr="0F90C799">
        <w:rPr>
          <w:rFonts w:ascii="Swis721 Md BT" w:hAnsi="Swis721 Md BT"/>
          <w:i/>
          <w:iCs/>
          <w:color w:val="C00000"/>
        </w:rPr>
        <w:t>Add the following paragraph if the County issues an annual comprehensive financial report</w:t>
      </w:r>
      <w:r w:rsidR="00A735A7">
        <w:rPr>
          <w:rFonts w:ascii="Swis721 Md BT" w:hAnsi="Swis721 Md BT"/>
          <w:i/>
          <w:iCs/>
          <w:color w:val="C00000"/>
        </w:rPr>
        <w:t xml:space="preserve"> (ACFR)</w:t>
      </w:r>
      <w:r w:rsidRPr="0F90C799">
        <w:rPr>
          <w:rFonts w:ascii="Swis721 Md BT" w:hAnsi="Swis721 Md BT"/>
          <w:i/>
          <w:iCs/>
          <w:color w:val="C00000"/>
        </w:rPr>
        <w:t>.</w:t>
      </w:r>
    </w:p>
    <w:p w14:paraId="508D0FA4" w14:textId="6E25FACE" w:rsidR="00D429A2" w:rsidRPr="001123D8" w:rsidRDefault="00CF7220" w:rsidP="00FA3099">
      <w:pPr>
        <w:pStyle w:val="Heading4"/>
        <w:jc w:val="left"/>
      </w:pPr>
      <w:r>
        <w:t>C</w:t>
      </w:r>
      <w:r w:rsidR="00D429A2">
        <w:t xml:space="preserve">ombining and individual </w:t>
      </w:r>
      <w:r w:rsidR="00851940">
        <w:t xml:space="preserve">nonmajor </w:t>
      </w:r>
      <w:r w:rsidR="00D429A2">
        <w:t xml:space="preserve">fund </w:t>
      </w:r>
      <w:r w:rsidR="00851940">
        <w:t>finan</w:t>
      </w:r>
      <w:r w:rsidR="00310CAB">
        <w:t xml:space="preserve">cial </w:t>
      </w:r>
      <w:r w:rsidR="00D429A2">
        <w:t>statements</w:t>
      </w:r>
      <w:r w:rsidR="009B66D9">
        <w:t xml:space="preserve"> and schedules</w:t>
      </w:r>
    </w:p>
    <w:p w14:paraId="19D11962" w14:textId="606586C9" w:rsidR="00D429A2" w:rsidRPr="00CB4E6E" w:rsidRDefault="00D429A2" w:rsidP="00FA3099">
      <w:pPr>
        <w:spacing w:before="240"/>
        <w:jc w:val="left"/>
        <w:rPr>
          <w:szCs w:val="22"/>
        </w:rPr>
      </w:pPr>
      <w:r w:rsidRPr="000F77CC">
        <w:rPr>
          <w:szCs w:val="22"/>
        </w:rPr>
        <w:t xml:space="preserve">Our audit was conducted for the purpose of forming opinions on the financial statements that collectively comprise the County’s basic financial statements. The </w:t>
      </w:r>
      <w:r w:rsidR="002B3EBA">
        <w:rPr>
          <w:szCs w:val="22"/>
        </w:rPr>
        <w:t>accompanying</w:t>
      </w:r>
      <w:r w:rsidR="00246B03">
        <w:rPr>
          <w:szCs w:val="22"/>
        </w:rPr>
        <w:t xml:space="preserve"> </w:t>
      </w:r>
      <w:r w:rsidRPr="000F77CC">
        <w:rPr>
          <w:szCs w:val="22"/>
        </w:rPr>
        <w:t xml:space="preserve">combining and individual </w:t>
      </w:r>
      <w:r w:rsidR="0079327C">
        <w:rPr>
          <w:szCs w:val="22"/>
        </w:rPr>
        <w:t xml:space="preserve">nonmajor </w:t>
      </w:r>
      <w:r w:rsidRPr="000F77CC">
        <w:rPr>
          <w:szCs w:val="22"/>
        </w:rPr>
        <w:t xml:space="preserve">fund </w:t>
      </w:r>
      <w:r w:rsidR="0079327C">
        <w:rPr>
          <w:szCs w:val="22"/>
        </w:rPr>
        <w:t xml:space="preserve">financial </w:t>
      </w:r>
      <w:r w:rsidRPr="000F77CC">
        <w:rPr>
          <w:szCs w:val="22"/>
        </w:rPr>
        <w:t>statements and schedules are presented for purposes of additional analysis and are not required parts of the basic financial statements.</w:t>
      </w:r>
      <w:r w:rsidR="00914C93">
        <w:rPr>
          <w:szCs w:val="22"/>
        </w:rPr>
        <w:t xml:space="preserve"> Such information</w:t>
      </w:r>
      <w:r w:rsidR="00240DB1">
        <w:rPr>
          <w:szCs w:val="22"/>
        </w:rPr>
        <w:t xml:space="preserve"> is </w:t>
      </w:r>
      <w:r w:rsidRPr="00CB4E6E">
        <w:rPr>
          <w:szCs w:val="22"/>
        </w:rPr>
        <w:t>management’s responsibility and w</w:t>
      </w:r>
      <w:r w:rsidR="00240DB1">
        <w:rPr>
          <w:szCs w:val="22"/>
        </w:rPr>
        <w:t>as</w:t>
      </w:r>
      <w:r w:rsidRPr="00CB4E6E">
        <w:rPr>
          <w:szCs w:val="22"/>
        </w:rPr>
        <w:t xml:space="preserve"> derived from and relate</w:t>
      </w:r>
      <w:r w:rsidR="00E210AF">
        <w:rPr>
          <w:szCs w:val="22"/>
        </w:rPr>
        <w:t>s</w:t>
      </w:r>
      <w:r w:rsidRPr="00CB4E6E">
        <w:rPr>
          <w:szCs w:val="22"/>
        </w:rPr>
        <w:t xml:space="preserve"> directly to the underlying accounting and other records used to prepare the basic financial statements. </w:t>
      </w:r>
      <w:r w:rsidR="00F10FB8">
        <w:rPr>
          <w:szCs w:val="22"/>
        </w:rPr>
        <w:t>The</w:t>
      </w:r>
      <w:r w:rsidRPr="00CB4E6E">
        <w:rPr>
          <w:szCs w:val="22"/>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(by us and the other auditors).</w:t>
      </w:r>
      <w:r w:rsidR="00BD713E" w:rsidRPr="00986C42">
        <w:rPr>
          <w:rFonts w:ascii="Swis721 Md BT" w:hAnsi="Swis721 Md BT" w:cs="ZWAdobeF"/>
          <w:i/>
          <w:iCs/>
          <w:color w:val="C00000"/>
          <w:szCs w:val="22"/>
          <w:vertAlign w:val="superscript"/>
        </w:rPr>
        <w:fldChar w:fldCharType="begin"/>
      </w:r>
      <w:r w:rsidR="00BD713E" w:rsidRPr="00986C42">
        <w:rPr>
          <w:rFonts w:ascii="Swis721 Md BT" w:hAnsi="Swis721 Md BT"/>
          <w:i/>
          <w:iCs/>
          <w:color w:val="C00000"/>
          <w:szCs w:val="22"/>
          <w:vertAlign w:val="superscript"/>
        </w:rPr>
        <w:instrText xml:space="preserve"> NOTEREF _Ref457297471 \h </w:instrText>
      </w:r>
      <w:r w:rsidR="00CE3763" w:rsidRPr="00986C42">
        <w:rPr>
          <w:rFonts w:ascii="Swis721 Md BT" w:hAnsi="Swis721 Md BT" w:cs="ZWAdobeF"/>
          <w:i/>
          <w:iCs/>
          <w:color w:val="C00000"/>
          <w:szCs w:val="22"/>
          <w:vertAlign w:val="superscript"/>
        </w:rPr>
        <w:instrText xml:space="preserve"> \* MERGEFORMAT </w:instrText>
      </w:r>
      <w:r w:rsidR="00BD713E" w:rsidRPr="00986C42">
        <w:rPr>
          <w:rFonts w:ascii="Swis721 Md BT" w:hAnsi="Swis721 Md BT" w:cs="ZWAdobeF"/>
          <w:i/>
          <w:iCs/>
          <w:color w:val="C00000"/>
          <w:szCs w:val="22"/>
          <w:vertAlign w:val="superscript"/>
        </w:rPr>
      </w:r>
      <w:r w:rsidR="00BD713E" w:rsidRPr="00986C42">
        <w:rPr>
          <w:rFonts w:ascii="Swis721 Md BT" w:hAnsi="Swis721 Md BT" w:cs="ZWAdobeF"/>
          <w:i/>
          <w:iCs/>
          <w:color w:val="C00000"/>
          <w:szCs w:val="22"/>
          <w:vertAlign w:val="superscript"/>
        </w:rPr>
        <w:fldChar w:fldCharType="separate"/>
      </w:r>
      <w:r w:rsidR="00BD713E" w:rsidRPr="00986C42">
        <w:rPr>
          <w:rFonts w:ascii="Swis721 Md BT" w:hAnsi="Swis721 Md BT"/>
          <w:i/>
          <w:iCs/>
          <w:color w:val="C00000"/>
          <w:szCs w:val="22"/>
          <w:vertAlign w:val="superscript"/>
        </w:rPr>
        <w:t>11</w:t>
      </w:r>
      <w:r w:rsidR="00BD713E" w:rsidRPr="00986C42">
        <w:rPr>
          <w:rFonts w:ascii="Swis721 Md BT" w:hAnsi="Swis721 Md BT" w:cs="ZWAdobeF"/>
          <w:i/>
          <w:iCs/>
          <w:color w:val="C00000"/>
          <w:szCs w:val="22"/>
          <w:vertAlign w:val="superscript"/>
        </w:rPr>
        <w:fldChar w:fldCharType="end"/>
      </w:r>
      <w:r w:rsidRPr="00CB4E6E">
        <w:rPr>
          <w:szCs w:val="22"/>
        </w:rPr>
        <w:t xml:space="preserve"> In our opinion, (based on our audit, the procedures performed as described above, and the report</w:t>
      </w:r>
      <w:r w:rsidR="00431F9A">
        <w:rPr>
          <w:szCs w:val="22"/>
        </w:rPr>
        <w:t>[</w:t>
      </w:r>
      <w:r w:rsidRPr="00CB4E6E">
        <w:rPr>
          <w:szCs w:val="22"/>
        </w:rPr>
        <w:t>s</w:t>
      </w:r>
      <w:r w:rsidR="009B58AD">
        <w:rPr>
          <w:szCs w:val="22"/>
        </w:rPr>
        <w:t>]</w:t>
      </w:r>
      <w:r w:rsidRPr="00CB4E6E">
        <w:rPr>
          <w:szCs w:val="22"/>
        </w:rPr>
        <w:t xml:space="preserve"> of the other auditors,)</w:t>
      </w:r>
      <w:r w:rsidR="00CE3763" w:rsidRPr="00986C42">
        <w:rPr>
          <w:rFonts w:ascii="Swis721 Md BT" w:hAnsi="Swis721 Md BT" w:cs="ZWAdobeF"/>
          <w:i/>
          <w:iCs/>
          <w:color w:val="C00000"/>
          <w:szCs w:val="22"/>
          <w:vertAlign w:val="superscript"/>
        </w:rPr>
        <w:fldChar w:fldCharType="begin"/>
      </w:r>
      <w:r w:rsidR="00CE3763" w:rsidRPr="00986C42">
        <w:rPr>
          <w:rFonts w:ascii="Swis721 Md BT" w:hAnsi="Swis721 Md BT"/>
          <w:i/>
          <w:iCs/>
          <w:color w:val="C00000"/>
          <w:szCs w:val="22"/>
          <w:vertAlign w:val="superscript"/>
        </w:rPr>
        <w:instrText xml:space="preserve"> NOTEREF _Ref457297471 \h </w:instrText>
      </w:r>
      <w:r w:rsidR="00CE3763" w:rsidRPr="00986C42">
        <w:rPr>
          <w:rFonts w:ascii="Swis721 Md BT" w:hAnsi="Swis721 Md BT" w:cs="ZWAdobeF"/>
          <w:i/>
          <w:iCs/>
          <w:color w:val="C00000"/>
          <w:szCs w:val="22"/>
          <w:vertAlign w:val="superscript"/>
        </w:rPr>
        <w:instrText xml:space="preserve"> \* MERGEFORMAT </w:instrText>
      </w:r>
      <w:r w:rsidR="00CE3763" w:rsidRPr="00986C42">
        <w:rPr>
          <w:rFonts w:ascii="Swis721 Md BT" w:hAnsi="Swis721 Md BT" w:cs="ZWAdobeF"/>
          <w:i/>
          <w:iCs/>
          <w:color w:val="C00000"/>
          <w:szCs w:val="22"/>
          <w:vertAlign w:val="superscript"/>
        </w:rPr>
      </w:r>
      <w:r w:rsidR="00CE3763" w:rsidRPr="00986C42">
        <w:rPr>
          <w:rFonts w:ascii="Swis721 Md BT" w:hAnsi="Swis721 Md BT" w:cs="ZWAdobeF"/>
          <w:i/>
          <w:iCs/>
          <w:color w:val="C00000"/>
          <w:szCs w:val="22"/>
          <w:vertAlign w:val="superscript"/>
        </w:rPr>
        <w:fldChar w:fldCharType="separate"/>
      </w:r>
      <w:r w:rsidR="00CE3763" w:rsidRPr="00986C42">
        <w:rPr>
          <w:rFonts w:ascii="Swis721 Md BT" w:hAnsi="Swis721 Md BT"/>
          <w:i/>
          <w:iCs/>
          <w:color w:val="C00000"/>
          <w:szCs w:val="22"/>
          <w:vertAlign w:val="superscript"/>
        </w:rPr>
        <w:t>11</w:t>
      </w:r>
      <w:r w:rsidR="00CE3763" w:rsidRPr="00986C42">
        <w:rPr>
          <w:rFonts w:ascii="Swis721 Md BT" w:hAnsi="Swis721 Md BT" w:cs="ZWAdobeF"/>
          <w:i/>
          <w:iCs/>
          <w:color w:val="C00000"/>
          <w:szCs w:val="22"/>
          <w:vertAlign w:val="superscript"/>
        </w:rPr>
        <w:fldChar w:fldCharType="end"/>
      </w:r>
      <w:r w:rsidRPr="00CB4E6E">
        <w:rPr>
          <w:szCs w:val="22"/>
        </w:rPr>
        <w:t xml:space="preserve"> the </w:t>
      </w:r>
      <w:r w:rsidR="00931F20">
        <w:rPr>
          <w:szCs w:val="22"/>
        </w:rPr>
        <w:t xml:space="preserve">accompanying </w:t>
      </w:r>
      <w:r w:rsidRPr="00CB4E6E">
        <w:rPr>
          <w:szCs w:val="22"/>
        </w:rPr>
        <w:t xml:space="preserve">combining and individual </w:t>
      </w:r>
      <w:r w:rsidR="00931F20">
        <w:rPr>
          <w:szCs w:val="22"/>
        </w:rPr>
        <w:t xml:space="preserve">nonmajor </w:t>
      </w:r>
      <w:r w:rsidRPr="00CB4E6E">
        <w:rPr>
          <w:szCs w:val="22"/>
        </w:rPr>
        <w:t xml:space="preserve">fund </w:t>
      </w:r>
      <w:r w:rsidR="00931F20">
        <w:rPr>
          <w:szCs w:val="22"/>
        </w:rPr>
        <w:t xml:space="preserve">financial </w:t>
      </w:r>
      <w:r w:rsidRPr="00CB4E6E">
        <w:rPr>
          <w:szCs w:val="22"/>
        </w:rPr>
        <w:t>statements and schedules are fairly stated, in all material respects, in relation to the basic financial statements as a whole.</w:t>
      </w:r>
    </w:p>
    <w:p w14:paraId="1EE89B6C" w14:textId="0695BB28" w:rsidR="00C254BA" w:rsidRPr="005878E0" w:rsidRDefault="00C254BA" w:rsidP="00FA3099">
      <w:pPr>
        <w:spacing w:before="240"/>
        <w:jc w:val="left"/>
        <w:rPr>
          <w:rFonts w:ascii="Swis721 Md BT" w:hAnsi="Swis721 Md BT"/>
          <w:i/>
          <w:color w:val="C00000"/>
          <w:szCs w:val="22"/>
        </w:rPr>
      </w:pPr>
      <w:r w:rsidRPr="005878E0">
        <w:rPr>
          <w:rFonts w:ascii="Swis721 Md BT" w:hAnsi="Swis721 Md BT"/>
          <w:i/>
          <w:color w:val="C00000"/>
          <w:szCs w:val="22"/>
        </w:rPr>
        <w:t>Add the following paragraph if the County includes a schedule of expenditures of federal awards with its financial statements.</w:t>
      </w:r>
    </w:p>
    <w:p w14:paraId="5C9F47AA" w14:textId="4213A6D9" w:rsidR="00C254BA" w:rsidRPr="001123D8" w:rsidRDefault="00C254BA" w:rsidP="00FA3099">
      <w:pPr>
        <w:pStyle w:val="Heading4"/>
        <w:jc w:val="left"/>
      </w:pPr>
      <w:r w:rsidRPr="001123D8">
        <w:t>Schedule of expenditures of federal awards</w:t>
      </w:r>
      <w:r w:rsidR="00D605A0" w:rsidRPr="00415ADC">
        <w:rPr>
          <w:rStyle w:val="FootnoteReference"/>
          <w:rFonts w:ascii="Swis721 Md BT" w:hAnsi="Swis721 Md BT"/>
          <w:iCs/>
          <w:color w:val="C00000"/>
        </w:rPr>
        <w:footnoteReference w:id="14"/>
      </w:r>
    </w:p>
    <w:p w14:paraId="71E724BC" w14:textId="44C7B628" w:rsidR="00C254BA" w:rsidRPr="000F77CC" w:rsidRDefault="00C254BA" w:rsidP="00FA3099">
      <w:pPr>
        <w:spacing w:before="240"/>
        <w:jc w:val="left"/>
        <w:rPr>
          <w:szCs w:val="22"/>
        </w:rPr>
      </w:pPr>
      <w:r w:rsidRPr="000F77CC">
        <w:rPr>
          <w:szCs w:val="22"/>
        </w:rPr>
        <w:t xml:space="preserve">Our audit was conducted for the purpose of forming opinions on the financial statements that collectively comprise the County’s basic </w:t>
      </w:r>
      <w:r w:rsidRPr="00CB4E6E">
        <w:rPr>
          <w:szCs w:val="22"/>
        </w:rPr>
        <w:t xml:space="preserve">financial statements. The </w:t>
      </w:r>
      <w:r w:rsidR="00FC03AA">
        <w:rPr>
          <w:szCs w:val="22"/>
        </w:rPr>
        <w:t xml:space="preserve">accompanying </w:t>
      </w:r>
      <w:r w:rsidRPr="00CB4E6E">
        <w:rPr>
          <w:szCs w:val="22"/>
        </w:rPr>
        <w:t>schedule of expenditures of federal awards is presented for purposes of additional analysis</w:t>
      </w:r>
      <w:r w:rsidR="00FC03AA" w:rsidRPr="00CB4E6E">
        <w:rPr>
          <w:szCs w:val="22"/>
        </w:rPr>
        <w:t xml:space="preserve">, as required by </w:t>
      </w:r>
      <w:r w:rsidR="00FC03AA" w:rsidRPr="00CB4E6E">
        <w:t xml:space="preserve">Title 2 U.S. Code of Federal Regulations Part 200, </w:t>
      </w:r>
      <w:r w:rsidR="00FC03AA" w:rsidRPr="00CB4E6E">
        <w:rPr>
          <w:i/>
        </w:rPr>
        <w:t>Uniform Administrative Requirements, Cost Principles, and Audit Requirements for Federal Awards</w:t>
      </w:r>
      <w:r w:rsidR="00FC03AA" w:rsidRPr="00CB4E6E">
        <w:rPr>
          <w:szCs w:val="22"/>
        </w:rPr>
        <w:t>,</w:t>
      </w:r>
      <w:r w:rsidRPr="00CB4E6E">
        <w:rPr>
          <w:szCs w:val="22"/>
        </w:rPr>
        <w:t xml:space="preserve"> and is not a required part of the basic financial statements.</w:t>
      </w:r>
      <w:r w:rsidR="00FC03AA">
        <w:rPr>
          <w:szCs w:val="22"/>
        </w:rPr>
        <w:t xml:space="preserve"> Such information </w:t>
      </w:r>
      <w:r w:rsidRPr="00CB4E6E">
        <w:rPr>
          <w:szCs w:val="22"/>
        </w:rPr>
        <w:t>is management’s responsibility and was</w:t>
      </w:r>
      <w:r w:rsidRPr="000F77CC">
        <w:rPr>
          <w:szCs w:val="22"/>
        </w:rPr>
        <w:t xml:space="preserve"> derived from and relates directly to the underlying accounting and </w:t>
      </w:r>
      <w:r w:rsidRPr="000F77CC">
        <w:rPr>
          <w:szCs w:val="22"/>
        </w:rPr>
        <w:lastRenderedPageBreak/>
        <w:t xml:space="preserve">other records used to prepare the basic financial statements. </w:t>
      </w:r>
      <w:r w:rsidR="00FC03AA">
        <w:rPr>
          <w:szCs w:val="22"/>
        </w:rPr>
        <w:t>The</w:t>
      </w:r>
      <w:r w:rsidRPr="000F77CC">
        <w:rPr>
          <w:szCs w:val="22"/>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(by us and the other </w:t>
      </w:r>
      <w:r w:rsidRPr="008E7C29">
        <w:rPr>
          <w:szCs w:val="22"/>
        </w:rPr>
        <w:t>auditors)</w:t>
      </w:r>
      <w:r>
        <w:rPr>
          <w:rFonts w:cs="ZWAdobeF"/>
          <w:szCs w:val="22"/>
        </w:rPr>
        <w:t>.</w:t>
      </w:r>
      <w:r w:rsidR="00443965" w:rsidRPr="00AB7243">
        <w:rPr>
          <w:rFonts w:ascii="Swis721 Md BT" w:hAnsi="Swis721 Md BT" w:cs="ZWAdobeF"/>
          <w:i/>
          <w:iCs/>
          <w:color w:val="C00000"/>
          <w:szCs w:val="22"/>
          <w:vertAlign w:val="superscript"/>
        </w:rPr>
        <w:fldChar w:fldCharType="begin"/>
      </w:r>
      <w:r w:rsidR="00443965" w:rsidRPr="00AB7243">
        <w:rPr>
          <w:rFonts w:ascii="Swis721 Md BT" w:hAnsi="Swis721 Md BT" w:cs="ZWAdobeF"/>
          <w:i/>
          <w:iCs/>
          <w:color w:val="C00000"/>
          <w:szCs w:val="22"/>
          <w:vertAlign w:val="superscript"/>
        </w:rPr>
        <w:instrText xml:space="preserve"> NOTEREF _Ref457297471 \h  \* MERGEFORMAT </w:instrText>
      </w:r>
      <w:r w:rsidR="00443965" w:rsidRPr="00AB7243">
        <w:rPr>
          <w:rFonts w:ascii="Swis721 Md BT" w:hAnsi="Swis721 Md BT" w:cs="ZWAdobeF"/>
          <w:i/>
          <w:iCs/>
          <w:color w:val="C00000"/>
          <w:szCs w:val="22"/>
          <w:vertAlign w:val="superscript"/>
        </w:rPr>
      </w:r>
      <w:r w:rsidR="00443965" w:rsidRPr="00AB7243">
        <w:rPr>
          <w:rFonts w:ascii="Swis721 Md BT" w:hAnsi="Swis721 Md BT" w:cs="ZWAdobeF"/>
          <w:i/>
          <w:iCs/>
          <w:color w:val="C00000"/>
          <w:szCs w:val="22"/>
          <w:vertAlign w:val="superscript"/>
        </w:rPr>
        <w:fldChar w:fldCharType="separate"/>
      </w:r>
      <w:r w:rsidR="00443965" w:rsidRPr="00AB7243">
        <w:rPr>
          <w:rFonts w:ascii="Swis721 Md BT" w:hAnsi="Swis721 Md BT" w:cs="ZWAdobeF"/>
          <w:i/>
          <w:iCs/>
          <w:color w:val="C00000"/>
          <w:szCs w:val="22"/>
          <w:vertAlign w:val="superscript"/>
        </w:rPr>
        <w:t>11</w:t>
      </w:r>
      <w:r w:rsidR="00443965" w:rsidRPr="00AB7243">
        <w:rPr>
          <w:rFonts w:ascii="Swis721 Md BT" w:hAnsi="Swis721 Md BT" w:cs="ZWAdobeF"/>
          <w:i/>
          <w:iCs/>
          <w:color w:val="C00000"/>
          <w:szCs w:val="22"/>
          <w:vertAlign w:val="superscript"/>
        </w:rPr>
        <w:fldChar w:fldCharType="end"/>
      </w:r>
      <w:r w:rsidRPr="008E7C29">
        <w:rPr>
          <w:szCs w:val="22"/>
        </w:rPr>
        <w:t xml:space="preserve"> In</w:t>
      </w:r>
      <w:r w:rsidRPr="000F77CC">
        <w:rPr>
          <w:szCs w:val="22"/>
        </w:rPr>
        <w:t xml:space="preserve"> our opinion, (based on our audit, the procedures performed as described above, and the report</w:t>
      </w:r>
      <w:r w:rsidR="00AE29AD">
        <w:rPr>
          <w:szCs w:val="22"/>
        </w:rPr>
        <w:t>[</w:t>
      </w:r>
      <w:r w:rsidRPr="000F77CC">
        <w:rPr>
          <w:szCs w:val="22"/>
        </w:rPr>
        <w:t>s</w:t>
      </w:r>
      <w:r w:rsidR="00AE29AD">
        <w:rPr>
          <w:szCs w:val="22"/>
        </w:rPr>
        <w:t>]</w:t>
      </w:r>
      <w:r w:rsidRPr="000F77CC">
        <w:rPr>
          <w:szCs w:val="22"/>
        </w:rPr>
        <w:t xml:space="preserve"> of the other auditors</w:t>
      </w:r>
      <w:r w:rsidRPr="00AD31B5">
        <w:rPr>
          <w:szCs w:val="22"/>
        </w:rPr>
        <w:t>,)</w:t>
      </w:r>
      <w:r w:rsidR="00443965" w:rsidRPr="0039429D">
        <w:rPr>
          <w:rFonts w:ascii="Swis721 Md BT" w:hAnsi="Swis721 Md BT" w:cs="ZWAdobeF"/>
          <w:i/>
          <w:iCs/>
          <w:color w:val="C00000"/>
          <w:szCs w:val="22"/>
          <w:vertAlign w:val="superscript"/>
        </w:rPr>
        <w:fldChar w:fldCharType="begin"/>
      </w:r>
      <w:r w:rsidR="00443965" w:rsidRPr="0039429D">
        <w:rPr>
          <w:rFonts w:ascii="Swis721 Md BT" w:hAnsi="Swis721 Md BT"/>
          <w:i/>
          <w:iCs/>
          <w:color w:val="C00000"/>
          <w:szCs w:val="22"/>
          <w:vertAlign w:val="superscript"/>
        </w:rPr>
        <w:instrText xml:space="preserve"> NOTEREF _Ref457297471 \h </w:instrText>
      </w:r>
      <w:r w:rsidR="00443965" w:rsidRPr="0039429D">
        <w:rPr>
          <w:rFonts w:ascii="Swis721 Md BT" w:hAnsi="Swis721 Md BT" w:cs="ZWAdobeF"/>
          <w:i/>
          <w:iCs/>
          <w:color w:val="C00000"/>
          <w:szCs w:val="22"/>
          <w:vertAlign w:val="superscript"/>
        </w:rPr>
        <w:instrText xml:space="preserve"> \* MERGEFORMAT </w:instrText>
      </w:r>
      <w:r w:rsidR="00443965" w:rsidRPr="0039429D">
        <w:rPr>
          <w:rFonts w:ascii="Swis721 Md BT" w:hAnsi="Swis721 Md BT" w:cs="ZWAdobeF"/>
          <w:i/>
          <w:iCs/>
          <w:color w:val="C00000"/>
          <w:szCs w:val="22"/>
          <w:vertAlign w:val="superscript"/>
        </w:rPr>
      </w:r>
      <w:r w:rsidR="00443965" w:rsidRPr="0039429D">
        <w:rPr>
          <w:rFonts w:ascii="Swis721 Md BT" w:hAnsi="Swis721 Md BT" w:cs="ZWAdobeF"/>
          <w:i/>
          <w:iCs/>
          <w:color w:val="C00000"/>
          <w:szCs w:val="22"/>
          <w:vertAlign w:val="superscript"/>
        </w:rPr>
        <w:fldChar w:fldCharType="separate"/>
      </w:r>
      <w:r w:rsidR="00443965" w:rsidRPr="0039429D">
        <w:rPr>
          <w:rFonts w:ascii="Swis721 Md BT" w:hAnsi="Swis721 Md BT"/>
          <w:i/>
          <w:iCs/>
          <w:color w:val="C00000"/>
          <w:szCs w:val="22"/>
          <w:vertAlign w:val="superscript"/>
        </w:rPr>
        <w:t>11</w:t>
      </w:r>
      <w:r w:rsidR="00443965" w:rsidRPr="0039429D">
        <w:rPr>
          <w:rFonts w:ascii="Swis721 Md BT" w:hAnsi="Swis721 Md BT" w:cs="ZWAdobeF"/>
          <w:i/>
          <w:iCs/>
          <w:color w:val="C00000"/>
          <w:szCs w:val="22"/>
          <w:vertAlign w:val="superscript"/>
        </w:rPr>
        <w:fldChar w:fldCharType="end"/>
      </w:r>
      <w:r>
        <w:rPr>
          <w:szCs w:val="22"/>
        </w:rPr>
        <w:t xml:space="preserve"> </w:t>
      </w:r>
      <w:r w:rsidRPr="00AD31B5">
        <w:rPr>
          <w:rFonts w:ascii="ZWAdobeF" w:hAnsi="ZWAdobeF" w:cs="ZWAdobeF"/>
          <w:szCs w:val="22"/>
        </w:rPr>
        <w:t>14TP</w:t>
      </w:r>
      <w:r w:rsidRPr="000F77CC">
        <w:rPr>
          <w:szCs w:val="22"/>
        </w:rPr>
        <w:t xml:space="preserve">the </w:t>
      </w:r>
      <w:r w:rsidR="008A478D">
        <w:rPr>
          <w:szCs w:val="22"/>
        </w:rPr>
        <w:t xml:space="preserve">accompanying </w:t>
      </w:r>
      <w:r w:rsidRPr="000F77CC">
        <w:rPr>
          <w:szCs w:val="22"/>
        </w:rPr>
        <w:t>schedule of expenditures of federal awards is fairly stated, in all material respects, in relation to the basic financial statements as a whole.</w:t>
      </w:r>
    </w:p>
    <w:p w14:paraId="0A2A20FF" w14:textId="41987340" w:rsidR="00BD0CED" w:rsidRDefault="00BD0CED" w:rsidP="00FA3099">
      <w:pPr>
        <w:spacing w:before="240"/>
        <w:jc w:val="left"/>
        <w:rPr>
          <w:rFonts w:ascii="Swis721 Md BT" w:hAnsi="Swis721 Md BT"/>
          <w:i/>
          <w:iCs/>
          <w:color w:val="C00000"/>
        </w:rPr>
      </w:pPr>
      <w:r w:rsidRPr="657058BF">
        <w:rPr>
          <w:rFonts w:ascii="Swis721 Md BT" w:hAnsi="Swis721 Md BT"/>
          <w:i/>
          <w:iCs/>
          <w:color w:val="C00000"/>
        </w:rPr>
        <w:t xml:space="preserve">Add the following 2 paragraphs </w:t>
      </w:r>
      <w:r w:rsidR="00151288">
        <w:rPr>
          <w:rFonts w:ascii="Swis721 Md BT" w:hAnsi="Swis721 Md BT"/>
          <w:i/>
          <w:iCs/>
          <w:color w:val="C00000"/>
        </w:rPr>
        <w:t xml:space="preserve">pertaining to other information </w:t>
      </w:r>
      <w:r w:rsidRPr="657058BF">
        <w:rPr>
          <w:rFonts w:ascii="Swis721 Md BT" w:hAnsi="Swis721 Md BT"/>
          <w:i/>
          <w:iCs/>
          <w:color w:val="C00000"/>
        </w:rPr>
        <w:t xml:space="preserve">if the </w:t>
      </w:r>
      <w:r>
        <w:rPr>
          <w:rFonts w:ascii="Swis721 Md BT" w:hAnsi="Swis721 Md BT"/>
          <w:i/>
          <w:iCs/>
          <w:color w:val="C00000"/>
        </w:rPr>
        <w:t>County</w:t>
      </w:r>
      <w:r w:rsidRPr="657058BF">
        <w:rPr>
          <w:rFonts w:ascii="Swis721 Md BT" w:hAnsi="Swis721 Md BT"/>
          <w:i/>
          <w:iCs/>
          <w:color w:val="C00000"/>
        </w:rPr>
        <w:t xml:space="preserve"> issues an </w:t>
      </w:r>
      <w:r>
        <w:rPr>
          <w:rFonts w:ascii="Swis721 Md BT" w:hAnsi="Swis721 Md BT"/>
          <w:i/>
          <w:iCs/>
          <w:color w:val="C00000"/>
        </w:rPr>
        <w:t>ACFR</w:t>
      </w:r>
      <w:r w:rsidRPr="657058BF">
        <w:rPr>
          <w:rFonts w:ascii="Swis721 Md BT" w:hAnsi="Swis721 Md BT"/>
          <w:i/>
          <w:iCs/>
          <w:color w:val="C00000"/>
        </w:rPr>
        <w:t>.</w:t>
      </w:r>
    </w:p>
    <w:p w14:paraId="2AD6385A" w14:textId="61DD8452" w:rsidR="00047803" w:rsidRDefault="00047803" w:rsidP="00FA3099">
      <w:pPr>
        <w:spacing w:before="240"/>
        <w:jc w:val="left"/>
        <w:rPr>
          <w:szCs w:val="22"/>
        </w:rPr>
      </w:pPr>
      <w:r w:rsidRPr="00304B1B">
        <w:rPr>
          <w:rFonts w:ascii="Swis721 Md BT" w:hAnsi="Swis721 Md BT"/>
          <w:i/>
          <w:szCs w:val="22"/>
        </w:rPr>
        <w:t>Other information</w:t>
      </w:r>
      <w:r w:rsidR="00AA5C24" w:rsidRPr="00415ADC">
        <w:rPr>
          <w:rStyle w:val="FootnoteReference"/>
          <w:rFonts w:ascii="Swis721 Md BT" w:hAnsi="Swis721 Md BT"/>
          <w:i/>
          <w:color w:val="C00000"/>
          <w:szCs w:val="22"/>
        </w:rPr>
        <w:footnoteReference w:id="15"/>
      </w:r>
    </w:p>
    <w:p w14:paraId="3FA98644" w14:textId="1A6F9DEA" w:rsidR="00304B1B" w:rsidRDefault="00841826" w:rsidP="00FA3099">
      <w:pPr>
        <w:spacing w:before="240"/>
        <w:jc w:val="left"/>
        <w:rPr>
          <w:szCs w:val="22"/>
        </w:rPr>
      </w:pPr>
      <w:r>
        <w:rPr>
          <w:szCs w:val="22"/>
        </w:rPr>
        <w:t>Management is responsible for the other information</w:t>
      </w:r>
      <w:r w:rsidR="00F6297D">
        <w:rPr>
          <w:szCs w:val="22"/>
        </w:rPr>
        <w:t xml:space="preserve"> included in the annual report. The other information comprises the</w:t>
      </w:r>
      <w:r w:rsidR="00FE5741">
        <w:rPr>
          <w:szCs w:val="22"/>
        </w:rPr>
        <w:t xml:space="preserve"> </w:t>
      </w:r>
      <w:r w:rsidR="00740627">
        <w:rPr>
          <w:szCs w:val="22"/>
        </w:rPr>
        <w:t>introductory and statistical sections</w:t>
      </w:r>
      <w:r w:rsidR="00046F6C">
        <w:rPr>
          <w:szCs w:val="22"/>
        </w:rPr>
        <w:t xml:space="preserve"> </w:t>
      </w:r>
      <w:r w:rsidR="00E948C1">
        <w:rPr>
          <w:szCs w:val="22"/>
        </w:rPr>
        <w:t>but does not include the basic financial statements</w:t>
      </w:r>
      <w:r w:rsidR="004A0E1C">
        <w:rPr>
          <w:szCs w:val="22"/>
        </w:rPr>
        <w:t xml:space="preserve"> and our report thereon. Our opinions on the basic financial statements do not cover the other information, and we do not express an opinion or any form of assurance on </w:t>
      </w:r>
      <w:r w:rsidR="00E07708">
        <w:rPr>
          <w:szCs w:val="22"/>
        </w:rPr>
        <w:t>the other information.</w:t>
      </w:r>
    </w:p>
    <w:p w14:paraId="1D14B2BD" w14:textId="319BF325" w:rsidR="00E07708" w:rsidRDefault="00E07708" w:rsidP="00FA3099">
      <w:pPr>
        <w:spacing w:before="240"/>
        <w:jc w:val="left"/>
        <w:rPr>
          <w:szCs w:val="22"/>
        </w:rPr>
      </w:pPr>
      <w:r>
        <w:rPr>
          <w:szCs w:val="22"/>
        </w:rPr>
        <w:t>In connection with our audit of the basic financial statements, our responsibility is to read the other information and consider whether a material inconsistency exists bet</w:t>
      </w:r>
      <w:r w:rsidR="00A40C63">
        <w:rPr>
          <w:szCs w:val="22"/>
        </w:rPr>
        <w:t xml:space="preserve">ween the other information and the basic financial statements, or the other information otherwise appears to be materially </w:t>
      </w:r>
      <w:r w:rsidR="004A3B3B">
        <w:rPr>
          <w:szCs w:val="22"/>
        </w:rPr>
        <w:t>misstated. If, based on the work performed, we conclude that an uncorrected material misstatement of the other information exists, we are required to describe it in our report.</w:t>
      </w:r>
    </w:p>
    <w:p w14:paraId="04130343" w14:textId="4FFB2CB2" w:rsidR="00791201" w:rsidRPr="001004EF" w:rsidRDefault="00791201" w:rsidP="00FA3099">
      <w:pPr>
        <w:pStyle w:val="Heading2"/>
        <w:jc w:val="left"/>
        <w:rPr>
          <w:sz w:val="24"/>
          <w:szCs w:val="24"/>
        </w:rPr>
      </w:pPr>
      <w:r w:rsidRPr="001004EF">
        <w:rPr>
          <w:sz w:val="24"/>
          <w:szCs w:val="24"/>
        </w:rPr>
        <w:t xml:space="preserve">Other </w:t>
      </w:r>
      <w:r w:rsidR="001662FA" w:rsidRPr="001004EF">
        <w:rPr>
          <w:sz w:val="24"/>
          <w:szCs w:val="24"/>
        </w:rPr>
        <w:t xml:space="preserve">reporting required </w:t>
      </w:r>
      <w:r w:rsidRPr="001004EF">
        <w:rPr>
          <w:sz w:val="24"/>
          <w:szCs w:val="24"/>
        </w:rPr>
        <w:t xml:space="preserve">by </w:t>
      </w:r>
      <w:r w:rsidRPr="001004EF">
        <w:rPr>
          <w:i/>
          <w:sz w:val="24"/>
          <w:szCs w:val="24"/>
        </w:rPr>
        <w:t>Government Auditing Standards</w:t>
      </w:r>
    </w:p>
    <w:p w14:paraId="04130345" w14:textId="334B106B" w:rsidR="00791201" w:rsidRPr="000C5A6A" w:rsidRDefault="00791201" w:rsidP="00FA3099">
      <w:pPr>
        <w:spacing w:before="240"/>
        <w:jc w:val="left"/>
        <w:rPr>
          <w:szCs w:val="22"/>
        </w:rPr>
      </w:pPr>
      <w:r w:rsidRPr="000F77CC">
        <w:rPr>
          <w:szCs w:val="22"/>
        </w:rPr>
        <w:t xml:space="preserve">In accordance with </w:t>
      </w:r>
      <w:r w:rsidRPr="00C20236">
        <w:rPr>
          <w:i/>
          <w:szCs w:val="22"/>
        </w:rPr>
        <w:t>Government Auditing Standards</w:t>
      </w:r>
      <w:r w:rsidRPr="000F77CC">
        <w:rPr>
          <w:szCs w:val="22"/>
        </w:rPr>
        <w:t>, we have also issued our report dated</w:t>
      </w:r>
      <w:r w:rsidR="00E74F1E">
        <w:rPr>
          <w:szCs w:val="22"/>
        </w:rPr>
        <w:t xml:space="preserve"> _____</w:t>
      </w:r>
      <w:r w:rsidRPr="003D5510">
        <w:rPr>
          <w:color w:val="C00000"/>
          <w:szCs w:val="22"/>
        </w:rPr>
        <w:t xml:space="preserve"> </w:t>
      </w:r>
      <w:r w:rsidR="001160B9" w:rsidRPr="001160B9">
        <w:rPr>
          <w:b/>
          <w:bCs/>
          <w:i/>
          <w:iCs/>
          <w:color w:val="C00000"/>
          <w:szCs w:val="22"/>
        </w:rPr>
        <w:t>(</w:t>
      </w:r>
      <w:r w:rsidR="00E74F1E">
        <w:rPr>
          <w:rFonts w:ascii="Swis721 Md BT" w:hAnsi="Swis721 Md BT"/>
          <w:i/>
          <w:color w:val="C00000"/>
          <w:szCs w:val="22"/>
        </w:rPr>
        <w:t xml:space="preserve">Insert </w:t>
      </w:r>
      <w:r w:rsidRPr="003D5510">
        <w:rPr>
          <w:rFonts w:ascii="Swis721 Md BT" w:hAnsi="Swis721 Md BT"/>
          <w:i/>
          <w:color w:val="C00000"/>
          <w:szCs w:val="22"/>
        </w:rPr>
        <w:t>report</w:t>
      </w:r>
      <w:r w:rsidR="00A05921" w:rsidRPr="00A05921">
        <w:rPr>
          <w:rFonts w:ascii="Swis721 Md BT" w:hAnsi="Swis721 Md BT"/>
          <w:i/>
          <w:color w:val="C00000"/>
          <w:szCs w:val="22"/>
        </w:rPr>
        <w:t xml:space="preserve"> </w:t>
      </w:r>
      <w:r w:rsidR="00A05921" w:rsidRPr="003D5510">
        <w:rPr>
          <w:rFonts w:ascii="Swis721 Md BT" w:hAnsi="Swis721 Md BT"/>
          <w:i/>
          <w:color w:val="C00000"/>
          <w:szCs w:val="22"/>
        </w:rPr>
        <w:t>date</w:t>
      </w:r>
      <w:r w:rsidR="00E74F1E">
        <w:rPr>
          <w:rFonts w:ascii="Swis721 Md BT" w:hAnsi="Swis721 Md BT"/>
          <w:i/>
          <w:color w:val="C00000"/>
          <w:szCs w:val="22"/>
        </w:rPr>
        <w:t>.</w:t>
      </w:r>
      <w:r w:rsidR="001160B9">
        <w:rPr>
          <w:rFonts w:ascii="Swis721 Md BT" w:hAnsi="Swis721 Md BT"/>
          <w:i/>
          <w:color w:val="C00000"/>
          <w:szCs w:val="22"/>
        </w:rPr>
        <w:t>)</w:t>
      </w:r>
      <w:r w:rsidR="00EC737B" w:rsidRPr="000F77CC">
        <w:rPr>
          <w:szCs w:val="22"/>
        </w:rPr>
        <w:t>,</w:t>
      </w:r>
      <w:r w:rsidRPr="000F77CC">
        <w:rPr>
          <w:szCs w:val="22"/>
        </w:rPr>
        <w:t xml:space="preserve"> on our consideration of the County’s internal control over financial reporting and on our tests of its compliance with certain provisions of laws, regulations, contracts, and grant agreements </w:t>
      </w:r>
      <w:r w:rsidRPr="000C5A6A">
        <w:rPr>
          <w:szCs w:val="22"/>
        </w:rPr>
        <w:t xml:space="preserve">and other matters. The purpose of that report is </w:t>
      </w:r>
      <w:bookmarkStart w:id="3" w:name="_Hlk484172502"/>
      <w:r w:rsidR="00400084" w:rsidRPr="000C5A6A">
        <w:rPr>
          <w:szCs w:val="22"/>
        </w:rPr>
        <w:t xml:space="preserve">solely </w:t>
      </w:r>
      <w:bookmarkEnd w:id="3"/>
      <w:r w:rsidRPr="000C5A6A">
        <w:rPr>
          <w:szCs w:val="22"/>
        </w:rPr>
        <w:t xml:space="preserve">to describe the scope of our testing of internal control over financial reporting and compliance and the results of that testing, and not to provide an opinion on </w:t>
      </w:r>
      <w:r w:rsidR="00400084" w:rsidRPr="000C5A6A">
        <w:rPr>
          <w:szCs w:val="22"/>
        </w:rPr>
        <w:t xml:space="preserve">the effectiveness of the County’s </w:t>
      </w:r>
      <w:r w:rsidRPr="000C5A6A">
        <w:rPr>
          <w:szCs w:val="22"/>
        </w:rPr>
        <w:t xml:space="preserve">internal control over financial reporting or on compliance. That report is an integral part of an audit performed in accordance with </w:t>
      </w:r>
      <w:r w:rsidRPr="000C5A6A">
        <w:rPr>
          <w:i/>
          <w:szCs w:val="22"/>
        </w:rPr>
        <w:t>Government Auditing Standards</w:t>
      </w:r>
      <w:r w:rsidRPr="000C5A6A">
        <w:rPr>
          <w:szCs w:val="22"/>
        </w:rPr>
        <w:t xml:space="preserve"> in considering the County’s internal control over financial reporting and compliance. </w:t>
      </w:r>
    </w:p>
    <w:p w14:paraId="04130347" w14:textId="77777777" w:rsidR="00791201" w:rsidRPr="000C5A6A" w:rsidRDefault="00791201" w:rsidP="00FA3099">
      <w:pPr>
        <w:spacing w:before="240"/>
        <w:jc w:val="left"/>
        <w:rPr>
          <w:rFonts w:ascii="Swis721 Md BT" w:hAnsi="Swis721 Md BT"/>
          <w:i/>
          <w:color w:val="C00000"/>
          <w:szCs w:val="22"/>
        </w:rPr>
      </w:pPr>
      <w:r w:rsidRPr="000C5A6A">
        <w:rPr>
          <w:rFonts w:ascii="Swis721 Md BT" w:hAnsi="Swis721 Md BT"/>
          <w:i/>
          <w:color w:val="C00000"/>
          <w:szCs w:val="22"/>
        </w:rPr>
        <w:t>OR</w:t>
      </w:r>
    </w:p>
    <w:p w14:paraId="2E907D62" w14:textId="38CA60DF" w:rsidR="00A8112C" w:rsidRPr="000F77CC" w:rsidRDefault="00791201" w:rsidP="00FA3099">
      <w:pPr>
        <w:spacing w:before="240"/>
        <w:jc w:val="left"/>
        <w:rPr>
          <w:szCs w:val="22"/>
        </w:rPr>
      </w:pPr>
      <w:r w:rsidRPr="000C5A6A">
        <w:rPr>
          <w:szCs w:val="22"/>
        </w:rPr>
        <w:t xml:space="preserve">In accordance with </w:t>
      </w:r>
      <w:r w:rsidRPr="000C5A6A">
        <w:rPr>
          <w:i/>
          <w:szCs w:val="22"/>
        </w:rPr>
        <w:t>Government Auditing Standards</w:t>
      </w:r>
      <w:r w:rsidRPr="000C5A6A">
        <w:rPr>
          <w:szCs w:val="22"/>
        </w:rPr>
        <w:t xml:space="preserve">, we will issue our report on our consideration of the County’s internal control over financial reporting and on our tests of its compliance with certain provisions of laws, regulations, contracts, and grant agreements and other matters at a future date. The purpose of that report is </w:t>
      </w:r>
      <w:r w:rsidR="00400084" w:rsidRPr="000C5A6A">
        <w:rPr>
          <w:szCs w:val="22"/>
        </w:rPr>
        <w:t xml:space="preserve">solely </w:t>
      </w:r>
      <w:r w:rsidRPr="000C5A6A">
        <w:rPr>
          <w:szCs w:val="22"/>
        </w:rPr>
        <w:t xml:space="preserve">to describe the scope of our testing of internal control over financial reporting and compliance and the results of that testing, and not to provide an opinion on </w:t>
      </w:r>
      <w:bookmarkStart w:id="4" w:name="_Hlk484172530"/>
      <w:r w:rsidR="00400084" w:rsidRPr="000C5A6A">
        <w:rPr>
          <w:szCs w:val="22"/>
        </w:rPr>
        <w:t xml:space="preserve">the effectiveness of the County’s </w:t>
      </w:r>
      <w:bookmarkEnd w:id="4"/>
      <w:r w:rsidRPr="000C5A6A">
        <w:rPr>
          <w:szCs w:val="22"/>
        </w:rPr>
        <w:t>internal control over financial reporting or on compliance. That report is an integral part of an audit performed</w:t>
      </w:r>
      <w:r w:rsidRPr="000F77CC">
        <w:rPr>
          <w:szCs w:val="22"/>
        </w:rPr>
        <w:t xml:space="preserve"> in accordance with </w:t>
      </w:r>
      <w:r w:rsidRPr="00C20236">
        <w:rPr>
          <w:i/>
          <w:szCs w:val="22"/>
        </w:rPr>
        <w:t>Government Auditing Standards</w:t>
      </w:r>
      <w:r w:rsidRPr="000F77CC">
        <w:rPr>
          <w:szCs w:val="22"/>
        </w:rPr>
        <w:t xml:space="preserve"> in considering the County’s internal control over financial reporting and compliance.</w:t>
      </w:r>
    </w:p>
    <w:p w14:paraId="54256F7C" w14:textId="3FADC4AA" w:rsidR="00A8112C" w:rsidRPr="000F77CC" w:rsidRDefault="008457A2" w:rsidP="00FA3099">
      <w:pPr>
        <w:spacing w:before="720"/>
        <w:jc w:val="left"/>
        <w:rPr>
          <w:szCs w:val="22"/>
        </w:rPr>
      </w:pPr>
      <w:r w:rsidRPr="00174CF7">
        <w:rPr>
          <w:szCs w:val="22"/>
        </w:rPr>
        <w:lastRenderedPageBreak/>
        <w:t xml:space="preserve">Lindsey </w:t>
      </w:r>
      <w:r w:rsidR="00DC54F3">
        <w:rPr>
          <w:szCs w:val="22"/>
        </w:rPr>
        <w:t xml:space="preserve">A. </w:t>
      </w:r>
      <w:r w:rsidRPr="00174CF7">
        <w:rPr>
          <w:szCs w:val="22"/>
        </w:rPr>
        <w:t>Perry</w:t>
      </w:r>
      <w:r w:rsidR="00F1736E" w:rsidRPr="00174CF7">
        <w:rPr>
          <w:szCs w:val="22"/>
        </w:rPr>
        <w:t>, CPA, CFE</w:t>
      </w:r>
    </w:p>
    <w:p w14:paraId="3B32BA9E" w14:textId="77777777" w:rsidR="00A8112C" w:rsidRPr="000F77CC" w:rsidRDefault="00A8112C" w:rsidP="00FA3099">
      <w:pPr>
        <w:spacing w:after="240"/>
        <w:jc w:val="left"/>
        <w:rPr>
          <w:szCs w:val="22"/>
        </w:rPr>
      </w:pPr>
      <w:r w:rsidRPr="000F77CC">
        <w:rPr>
          <w:szCs w:val="22"/>
        </w:rPr>
        <w:t>Auditor General</w:t>
      </w:r>
    </w:p>
    <w:p w14:paraId="242E1FAF" w14:textId="1751B06E" w:rsidR="00A8112C" w:rsidRPr="000F77CC" w:rsidRDefault="00A8112C" w:rsidP="00FA3099">
      <w:pPr>
        <w:jc w:val="left"/>
        <w:rPr>
          <w:szCs w:val="22"/>
        </w:rPr>
      </w:pPr>
      <w:r w:rsidRPr="000F77CC">
        <w:rPr>
          <w:szCs w:val="22"/>
        </w:rPr>
        <w:t>______</w:t>
      </w:r>
      <w:r w:rsidR="003F5E82" w:rsidRPr="000F77CC">
        <w:rPr>
          <w:szCs w:val="22"/>
        </w:rPr>
        <w:t>______</w:t>
      </w:r>
      <w:r w:rsidRPr="000F77CC">
        <w:rPr>
          <w:szCs w:val="22"/>
        </w:rPr>
        <w:t>_________</w:t>
      </w:r>
    </w:p>
    <w:p w14:paraId="18823FB6" w14:textId="72029C41" w:rsidR="00A8112C" w:rsidRPr="003D5510" w:rsidRDefault="00A05921" w:rsidP="00FA3099">
      <w:pPr>
        <w:jc w:val="left"/>
        <w:rPr>
          <w:rFonts w:ascii="Swis721 Md BT" w:hAnsi="Swis721 Md BT"/>
          <w:i/>
          <w:color w:val="C00000"/>
          <w:szCs w:val="22"/>
        </w:rPr>
      </w:pPr>
      <w:r>
        <w:rPr>
          <w:rFonts w:ascii="Swis721 Md BT" w:hAnsi="Swis721 Md BT"/>
          <w:i/>
          <w:color w:val="C00000"/>
          <w:szCs w:val="22"/>
        </w:rPr>
        <w:t>A</w:t>
      </w:r>
      <w:r w:rsidR="00A8112C" w:rsidRPr="003D5510">
        <w:rPr>
          <w:rFonts w:ascii="Swis721 Md BT" w:hAnsi="Swis721 Md BT"/>
          <w:i/>
          <w:color w:val="C00000"/>
          <w:szCs w:val="22"/>
        </w:rPr>
        <w:t>uditors’ report</w:t>
      </w:r>
      <w:r>
        <w:rPr>
          <w:rFonts w:ascii="Swis721 Md BT" w:hAnsi="Swis721 Md BT"/>
          <w:i/>
          <w:color w:val="C00000"/>
          <w:szCs w:val="22"/>
        </w:rPr>
        <w:t xml:space="preserve"> date</w:t>
      </w:r>
    </w:p>
    <w:p w14:paraId="4AEE1545" w14:textId="212FAD64" w:rsidR="004219F9" w:rsidRPr="003D5510" w:rsidRDefault="00A8112C" w:rsidP="00FA3099">
      <w:pPr>
        <w:spacing w:before="240"/>
        <w:jc w:val="left"/>
        <w:rPr>
          <w:rFonts w:ascii="Swis721 Md BT" w:hAnsi="Swis721 Md BT"/>
          <w:i/>
          <w:color w:val="C00000"/>
          <w:szCs w:val="22"/>
        </w:rPr>
      </w:pPr>
      <w:r w:rsidRPr="003D5510">
        <w:rPr>
          <w:rFonts w:ascii="Swis721 Md BT" w:hAnsi="Swis721 Md BT"/>
          <w:i/>
          <w:color w:val="C00000"/>
          <w:szCs w:val="22"/>
        </w:rPr>
        <w:t>OR</w:t>
      </w:r>
    </w:p>
    <w:p w14:paraId="0D66BE91" w14:textId="421F32CF" w:rsidR="008210F3" w:rsidRPr="000F77CC" w:rsidRDefault="00D87450" w:rsidP="00FA3099">
      <w:pPr>
        <w:jc w:val="left"/>
        <w:rPr>
          <w:szCs w:val="22"/>
        </w:rPr>
      </w:pPr>
      <w:r>
        <w:rPr>
          <w:rFonts w:ascii="Swis721 Md BT" w:hAnsi="Swis721 Md BT"/>
          <w:b/>
          <w:bCs/>
          <w:iCs/>
          <w:color w:val="C00000"/>
          <w:szCs w:val="22"/>
        </w:rPr>
        <w:softHyphen/>
      </w:r>
      <w:r>
        <w:rPr>
          <w:rFonts w:ascii="Swis721 Md BT" w:hAnsi="Swis721 Md BT"/>
          <w:b/>
          <w:bCs/>
          <w:iCs/>
          <w:color w:val="C00000"/>
          <w:szCs w:val="22"/>
        </w:rPr>
        <w:softHyphen/>
      </w:r>
      <w:r w:rsidRPr="00D87450">
        <w:rPr>
          <w:rFonts w:ascii="Swis721 Md BT" w:hAnsi="Swis721 Md BT"/>
          <w:b/>
          <w:bCs/>
          <w:iCs/>
          <w:szCs w:val="22"/>
        </w:rPr>
        <w:t>____________________</w:t>
      </w:r>
      <w:r w:rsidR="008210F3" w:rsidRPr="000F77CC">
        <w:rPr>
          <w:szCs w:val="22"/>
        </w:rPr>
        <w:t xml:space="preserve">, except for our report on the </w:t>
      </w:r>
      <w:r w:rsidR="001662FA" w:rsidRPr="000F77CC">
        <w:rPr>
          <w:szCs w:val="22"/>
        </w:rPr>
        <w:t>supplementary information—schedule of expenditures of federal awards fo</w:t>
      </w:r>
      <w:r w:rsidR="008210F3" w:rsidRPr="000F77CC">
        <w:rPr>
          <w:szCs w:val="22"/>
        </w:rPr>
        <w:t>r which the date is ________________.</w:t>
      </w:r>
      <w:r>
        <w:rPr>
          <w:szCs w:val="22"/>
        </w:rPr>
        <w:t xml:space="preserve"> </w:t>
      </w:r>
      <w:r>
        <w:rPr>
          <w:rFonts w:ascii="Swis721 Md BT" w:hAnsi="Swis721 Md BT"/>
          <w:i/>
          <w:color w:val="C00000"/>
          <w:szCs w:val="22"/>
        </w:rPr>
        <w:t>(Insert a</w:t>
      </w:r>
      <w:r w:rsidRPr="003D5510">
        <w:rPr>
          <w:rFonts w:ascii="Swis721 Md BT" w:hAnsi="Swis721 Md BT"/>
          <w:i/>
          <w:color w:val="C00000"/>
          <w:szCs w:val="22"/>
        </w:rPr>
        <w:t>uditors’ report</w:t>
      </w:r>
      <w:r>
        <w:rPr>
          <w:rFonts w:ascii="Swis721 Md BT" w:hAnsi="Swis721 Md BT"/>
          <w:i/>
          <w:color w:val="C00000"/>
          <w:szCs w:val="22"/>
        </w:rPr>
        <w:t xml:space="preserve"> dates.)</w:t>
      </w:r>
      <w:r w:rsidR="00D026DE" w:rsidRPr="00184554">
        <w:rPr>
          <w:rStyle w:val="FootnoteReference"/>
          <w:rFonts w:ascii="Swis721 Md BT" w:hAnsi="Swis721 Md BT"/>
          <w:b/>
          <w:bCs/>
          <w:i/>
          <w:iCs/>
          <w:color w:val="C00000"/>
          <w:szCs w:val="22"/>
        </w:rPr>
        <w:footnoteReference w:id="16"/>
      </w:r>
    </w:p>
    <w:p w14:paraId="51974F49" w14:textId="77777777" w:rsidR="006E5DA8" w:rsidRDefault="006E5DA8" w:rsidP="00FA3099">
      <w:pPr>
        <w:spacing w:before="240"/>
        <w:jc w:val="left"/>
        <w:rPr>
          <w:rFonts w:ascii="Swis721 Md BT" w:hAnsi="Swis721 Md BT"/>
          <w:i/>
          <w:color w:val="C00000"/>
          <w:szCs w:val="22"/>
        </w:rPr>
      </w:pPr>
    </w:p>
    <w:p w14:paraId="45CF2F8B" w14:textId="44F18F8E" w:rsidR="007F7F0A" w:rsidRPr="007F7F0A" w:rsidRDefault="007F7F0A" w:rsidP="007F7F0A">
      <w:pPr>
        <w:spacing w:before="240"/>
        <w:jc w:val="left"/>
        <w:rPr>
          <w:rFonts w:ascii="Swis721 Md BT" w:hAnsi="Swis721 Md BT"/>
          <w:i/>
          <w:color w:val="C00000"/>
          <w:szCs w:val="22"/>
        </w:rPr>
      </w:pPr>
      <w:r w:rsidRPr="007F7F0A">
        <w:rPr>
          <w:rFonts w:ascii="Swis721 Md BT" w:hAnsi="Swis721 Md BT"/>
          <w:i/>
          <w:color w:val="C00000"/>
          <w:szCs w:val="22"/>
        </w:rPr>
        <w:t>Illustrative auditors’ reports, other than the preceding unmodified opinions on basic financial statements, are included in the AICPA Audit Guide, Government Auditing Standards and Single Audits, Chapter 4</w:t>
      </w:r>
      <w:r w:rsidR="00623FB1">
        <w:rPr>
          <w:rFonts w:ascii="Swis721 Md BT" w:hAnsi="Swis721 Md BT"/>
          <w:i/>
          <w:color w:val="C00000"/>
          <w:szCs w:val="22"/>
        </w:rPr>
        <w:t>, Appendix,</w:t>
      </w:r>
      <w:r w:rsidRPr="007F7F0A">
        <w:rPr>
          <w:rFonts w:ascii="Swis721 Md BT" w:hAnsi="Swis721 Md BT"/>
          <w:i/>
          <w:color w:val="C00000"/>
          <w:szCs w:val="22"/>
        </w:rPr>
        <w:t xml:space="preserve"> and the AICPA Audit and Accounting Guide, State and Local Governments, Chapter 1</w:t>
      </w:r>
      <w:r w:rsidR="00623FB1">
        <w:rPr>
          <w:rFonts w:ascii="Swis721 Md BT" w:hAnsi="Swis721 Md BT"/>
          <w:i/>
          <w:color w:val="C00000"/>
          <w:szCs w:val="22"/>
        </w:rPr>
        <w:t>7</w:t>
      </w:r>
      <w:r w:rsidRPr="007F7F0A">
        <w:rPr>
          <w:rFonts w:ascii="Swis721 Md BT" w:hAnsi="Swis721 Md BT"/>
          <w:i/>
          <w:color w:val="C00000"/>
          <w:szCs w:val="22"/>
        </w:rPr>
        <w:t>, Appendix A.</w:t>
      </w:r>
    </w:p>
    <w:p w14:paraId="1D470C38" w14:textId="53255383" w:rsidR="007F7F0A" w:rsidRDefault="007F7F0A" w:rsidP="00FA3099">
      <w:pPr>
        <w:pBdr>
          <w:bottom w:val="single" w:sz="6" w:space="1" w:color="auto"/>
        </w:pBdr>
        <w:spacing w:before="240"/>
        <w:jc w:val="left"/>
        <w:rPr>
          <w:rFonts w:ascii="Swis721 Md BT" w:hAnsi="Swis721 Md BT"/>
          <w:iCs/>
          <w:color w:val="C00000"/>
          <w:szCs w:val="22"/>
        </w:rPr>
      </w:pPr>
    </w:p>
    <w:p w14:paraId="77D736A0" w14:textId="506712BF" w:rsidR="00CA5D46" w:rsidRPr="00810B88" w:rsidRDefault="00CA5D46" w:rsidP="00FA3099">
      <w:pPr>
        <w:spacing w:before="240"/>
        <w:jc w:val="left"/>
        <w:rPr>
          <w:rFonts w:ascii="Swis721 Md BT" w:hAnsi="Swis721 Md BT"/>
          <w:iCs/>
          <w:color w:val="C00000"/>
          <w:szCs w:val="22"/>
          <w:u w:val="single"/>
        </w:rPr>
      </w:pPr>
      <w:r w:rsidRPr="00810B88">
        <w:rPr>
          <w:rFonts w:ascii="Swis721 Md BT" w:hAnsi="Swis721 Md BT"/>
          <w:iCs/>
          <w:color w:val="C00000"/>
          <w:szCs w:val="22"/>
          <w:u w:val="single"/>
        </w:rPr>
        <w:t>References:</w:t>
      </w:r>
    </w:p>
    <w:p w14:paraId="120CF066" w14:textId="77777777" w:rsidR="007B42C9" w:rsidRDefault="00EE45A8"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American Institute of Certified Public Accountants (AICPA) (</w:t>
      </w:r>
      <w:r w:rsidR="00BD4FE2">
        <w:rPr>
          <w:rFonts w:ascii="Swis721 Md BT" w:hAnsi="Swis721 Md BT"/>
          <w:iCs/>
          <w:color w:val="C00000"/>
          <w:szCs w:val="22"/>
        </w:rPr>
        <w:t>January 2021</w:t>
      </w:r>
      <w:r>
        <w:rPr>
          <w:rFonts w:ascii="Swis721 Md BT" w:hAnsi="Swis721 Md BT"/>
          <w:iCs/>
          <w:color w:val="C00000"/>
          <w:szCs w:val="22"/>
        </w:rPr>
        <w:t>)</w:t>
      </w:r>
      <w:r w:rsidR="00E14B0C">
        <w:rPr>
          <w:rFonts w:ascii="Swis721 Md BT" w:hAnsi="Swis721 Md BT"/>
          <w:iCs/>
          <w:color w:val="C00000"/>
          <w:szCs w:val="22"/>
        </w:rPr>
        <w:t>.</w:t>
      </w:r>
      <w:r>
        <w:rPr>
          <w:rFonts w:ascii="Swis721 Md BT" w:hAnsi="Swis721 Md BT"/>
          <w:iCs/>
          <w:color w:val="C00000"/>
          <w:szCs w:val="22"/>
        </w:rPr>
        <w:t xml:space="preserve"> </w:t>
      </w:r>
      <w:r w:rsidRPr="00405648">
        <w:rPr>
          <w:rFonts w:ascii="Swis721 Md BT" w:hAnsi="Swis721 Md BT"/>
          <w:iCs/>
          <w:color w:val="C00000"/>
          <w:szCs w:val="22"/>
        </w:rPr>
        <w:t xml:space="preserve">AICPA </w:t>
      </w:r>
      <w:r w:rsidR="005E5FE9">
        <w:rPr>
          <w:rFonts w:ascii="Swis721 Md BT" w:hAnsi="Swis721 Md BT"/>
          <w:iCs/>
          <w:color w:val="C00000"/>
          <w:szCs w:val="22"/>
        </w:rPr>
        <w:t>C</w:t>
      </w:r>
      <w:r w:rsidRPr="00405648">
        <w:rPr>
          <w:rFonts w:ascii="Swis721 Md BT" w:hAnsi="Swis721 Md BT"/>
          <w:iCs/>
          <w:color w:val="C00000"/>
          <w:szCs w:val="22"/>
        </w:rPr>
        <w:t xml:space="preserve">odification of </w:t>
      </w:r>
      <w:r w:rsidR="005E5FE9">
        <w:rPr>
          <w:rFonts w:ascii="Swis721 Md BT" w:hAnsi="Swis721 Md BT"/>
          <w:iCs/>
          <w:color w:val="C00000"/>
          <w:szCs w:val="22"/>
        </w:rPr>
        <w:t>S</w:t>
      </w:r>
      <w:r w:rsidRPr="00405648">
        <w:rPr>
          <w:rFonts w:ascii="Swis721 Md BT" w:hAnsi="Swis721 Md BT"/>
          <w:iCs/>
          <w:color w:val="C00000"/>
          <w:szCs w:val="22"/>
        </w:rPr>
        <w:t xml:space="preserve">tatements on </w:t>
      </w:r>
      <w:r w:rsidR="005E5FE9">
        <w:rPr>
          <w:rFonts w:ascii="Swis721 Md BT" w:hAnsi="Swis721 Md BT"/>
          <w:iCs/>
          <w:color w:val="C00000"/>
          <w:szCs w:val="22"/>
        </w:rPr>
        <w:t>A</w:t>
      </w:r>
      <w:r w:rsidRPr="00405648">
        <w:rPr>
          <w:rFonts w:ascii="Swis721 Md BT" w:hAnsi="Swis721 Md BT"/>
          <w:iCs/>
          <w:color w:val="C00000"/>
          <w:szCs w:val="22"/>
        </w:rPr>
        <w:t xml:space="preserve">uditing </w:t>
      </w:r>
      <w:r w:rsidR="005E5FE9">
        <w:rPr>
          <w:rFonts w:ascii="Swis721 Md BT" w:hAnsi="Swis721 Md BT"/>
          <w:iCs/>
          <w:color w:val="C00000"/>
          <w:szCs w:val="22"/>
        </w:rPr>
        <w:t>S</w:t>
      </w:r>
      <w:r w:rsidRPr="00405648">
        <w:rPr>
          <w:rFonts w:ascii="Swis721 Md BT" w:hAnsi="Swis721 Md BT"/>
          <w:iCs/>
          <w:color w:val="C00000"/>
          <w:szCs w:val="22"/>
        </w:rPr>
        <w:t>tandards</w:t>
      </w:r>
      <w:r>
        <w:rPr>
          <w:rFonts w:ascii="Swis721 Md BT" w:hAnsi="Swis721 Md BT"/>
          <w:iCs/>
          <w:color w:val="C00000"/>
          <w:szCs w:val="22"/>
        </w:rPr>
        <w:t xml:space="preserve"> (SAS)</w:t>
      </w:r>
      <w:r w:rsidR="007F3E83">
        <w:rPr>
          <w:rFonts w:ascii="Swis721 Md BT" w:hAnsi="Swis721 Md BT"/>
          <w:iCs/>
          <w:color w:val="C00000"/>
          <w:szCs w:val="22"/>
        </w:rPr>
        <w:t xml:space="preserve"> </w:t>
      </w:r>
      <w:r w:rsidR="00BC4503">
        <w:rPr>
          <w:rFonts w:ascii="Swis721 Md BT" w:hAnsi="Swis721 Md BT"/>
          <w:iCs/>
          <w:color w:val="C00000"/>
          <w:szCs w:val="22"/>
        </w:rPr>
        <w:t xml:space="preserve">Numbers 122 to 143 </w:t>
      </w:r>
      <w:r w:rsidR="007F3E83">
        <w:rPr>
          <w:rFonts w:ascii="Swis721 Md BT" w:hAnsi="Swis721 Md BT"/>
          <w:iCs/>
          <w:color w:val="C00000"/>
          <w:szCs w:val="22"/>
        </w:rPr>
        <w:t>(cited as AU-C as updated</w:t>
      </w:r>
      <w:r>
        <w:rPr>
          <w:rFonts w:ascii="Swis721 Md BT" w:hAnsi="Swis721 Md BT"/>
          <w:iCs/>
          <w:color w:val="C00000"/>
          <w:szCs w:val="22"/>
        </w:rPr>
        <w:t xml:space="preserve"> through SAS No. 14</w:t>
      </w:r>
      <w:r w:rsidR="00BC4503">
        <w:rPr>
          <w:rFonts w:ascii="Swis721 Md BT" w:hAnsi="Swis721 Md BT"/>
          <w:iCs/>
          <w:color w:val="C00000"/>
          <w:szCs w:val="22"/>
        </w:rPr>
        <w:t>3</w:t>
      </w:r>
      <w:r w:rsidR="007F3E83">
        <w:rPr>
          <w:rFonts w:ascii="Swis721 Md BT" w:hAnsi="Swis721 Md BT"/>
          <w:iCs/>
          <w:color w:val="C00000"/>
          <w:szCs w:val="22"/>
        </w:rPr>
        <w:t>)</w:t>
      </w:r>
      <w:r w:rsidRPr="00405648">
        <w:rPr>
          <w:rFonts w:ascii="Swis721 Md BT" w:hAnsi="Swis721 Md BT"/>
          <w:iCs/>
          <w:color w:val="C00000"/>
          <w:szCs w:val="22"/>
        </w:rPr>
        <w:t xml:space="preserve">. </w:t>
      </w:r>
      <w:r w:rsidR="00BC4503">
        <w:rPr>
          <w:rFonts w:ascii="Swis721 Md BT" w:hAnsi="Swis721 Md BT"/>
          <w:iCs/>
          <w:color w:val="C00000"/>
          <w:szCs w:val="22"/>
        </w:rPr>
        <w:t xml:space="preserve"> </w:t>
      </w:r>
    </w:p>
    <w:p w14:paraId="4AAEFE0B" w14:textId="156F39F2" w:rsidR="00EE45A8" w:rsidRDefault="007B42C9"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b/>
      </w:r>
      <w:r w:rsidR="00BC4503">
        <w:rPr>
          <w:rFonts w:ascii="Swis721 Md BT" w:hAnsi="Swis721 Md BT"/>
          <w:iCs/>
          <w:color w:val="C00000"/>
          <w:szCs w:val="22"/>
        </w:rPr>
        <w:t xml:space="preserve">See also </w:t>
      </w:r>
      <w:proofErr w:type="gramStart"/>
      <w:r w:rsidR="00EE45A8" w:rsidRPr="000D7400">
        <w:rPr>
          <w:rFonts w:ascii="Swis721 Md BT" w:hAnsi="Swis721 Md BT"/>
          <w:iCs/>
          <w:color w:val="C00000"/>
          <w:szCs w:val="22"/>
        </w:rPr>
        <w:t>https://us.aicpa.org/research/standards/auditattest/clarifiedsas.html</w:t>
      </w:r>
      <w:proofErr w:type="gramEnd"/>
      <w:r w:rsidR="00EE45A8">
        <w:rPr>
          <w:rFonts w:ascii="Swis721 Md BT" w:hAnsi="Swis721 Md BT"/>
          <w:iCs/>
          <w:color w:val="C00000"/>
          <w:szCs w:val="22"/>
        </w:rPr>
        <w:t xml:space="preserve"> </w:t>
      </w:r>
    </w:p>
    <w:p w14:paraId="35F740B4" w14:textId="50F56888" w:rsidR="00F85479" w:rsidRPr="00927307" w:rsidRDefault="00F85479"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w:t>
      </w:r>
      <w:r w:rsidR="00533AEA">
        <w:rPr>
          <w:rFonts w:ascii="Swis721 Md BT" w:hAnsi="Swis721 Md BT"/>
          <w:iCs/>
          <w:color w:val="C00000"/>
          <w:szCs w:val="22"/>
        </w:rPr>
        <w:t xml:space="preserve">April 1, </w:t>
      </w:r>
      <w:r>
        <w:rPr>
          <w:rFonts w:ascii="Swis721 Md BT" w:hAnsi="Swis721 Md BT"/>
          <w:iCs/>
          <w:color w:val="C00000"/>
          <w:szCs w:val="22"/>
        </w:rPr>
        <w:t>202</w:t>
      </w:r>
      <w:r w:rsidR="007B42C9">
        <w:rPr>
          <w:rFonts w:ascii="Swis721 Md BT" w:hAnsi="Swis721 Md BT"/>
          <w:iCs/>
          <w:color w:val="C00000"/>
          <w:szCs w:val="22"/>
        </w:rPr>
        <w:t>2</w:t>
      </w:r>
      <w:r>
        <w:rPr>
          <w:rFonts w:ascii="Swis721 Md BT" w:hAnsi="Swis721 Md BT"/>
          <w:iCs/>
          <w:color w:val="C00000"/>
          <w:szCs w:val="22"/>
        </w:rPr>
        <w:t>)</w:t>
      </w:r>
      <w:r w:rsidR="00E14B0C">
        <w:rPr>
          <w:rFonts w:ascii="Swis721 Md BT" w:hAnsi="Swis721 Md BT"/>
          <w:iCs/>
          <w:color w:val="C00000"/>
          <w:szCs w:val="22"/>
        </w:rPr>
        <w:t>.</w:t>
      </w:r>
      <w:r>
        <w:rPr>
          <w:rFonts w:ascii="Swis721 Md BT" w:hAnsi="Swis721 Md BT"/>
          <w:iCs/>
          <w:color w:val="C00000"/>
          <w:szCs w:val="22"/>
        </w:rPr>
        <w:t xml:space="preserve"> </w:t>
      </w:r>
      <w:r w:rsidR="00A40D2F" w:rsidRPr="002262F4">
        <w:rPr>
          <w:rFonts w:ascii="Swis721 Md BT" w:hAnsi="Swis721 Md BT"/>
          <w:iCs/>
          <w:color w:val="C00000"/>
          <w:szCs w:val="22"/>
        </w:rPr>
        <w:t xml:space="preserve">AICPA </w:t>
      </w:r>
      <w:r w:rsidR="007B42C9">
        <w:rPr>
          <w:rFonts w:ascii="Swis721 Md BT" w:hAnsi="Swis721 Md BT"/>
          <w:iCs/>
          <w:color w:val="C00000"/>
          <w:szCs w:val="22"/>
        </w:rPr>
        <w:t>A</w:t>
      </w:r>
      <w:r w:rsidR="00A40D2F" w:rsidRPr="002262F4">
        <w:rPr>
          <w:rFonts w:ascii="Swis721 Md BT" w:hAnsi="Swis721 Md BT"/>
          <w:iCs/>
          <w:color w:val="C00000"/>
          <w:szCs w:val="22"/>
        </w:rPr>
        <w:t xml:space="preserve">udit </w:t>
      </w:r>
      <w:r w:rsidR="007B42C9">
        <w:rPr>
          <w:rFonts w:ascii="Swis721 Md BT" w:hAnsi="Swis721 Md BT"/>
          <w:iCs/>
          <w:color w:val="C00000"/>
          <w:szCs w:val="22"/>
        </w:rPr>
        <w:t>G</w:t>
      </w:r>
      <w:r w:rsidR="00A40D2F" w:rsidRPr="002262F4">
        <w:rPr>
          <w:rFonts w:ascii="Swis721 Md BT" w:hAnsi="Swis721 Md BT"/>
          <w:iCs/>
          <w:color w:val="C00000"/>
          <w:szCs w:val="22"/>
        </w:rPr>
        <w:t>uide</w:t>
      </w:r>
      <w:r w:rsidR="005B7FF7">
        <w:rPr>
          <w:rFonts w:ascii="Swis721 Md BT" w:hAnsi="Swis721 Md BT"/>
          <w:iCs/>
          <w:color w:val="C00000"/>
          <w:szCs w:val="22"/>
        </w:rPr>
        <w:t>:</w:t>
      </w:r>
      <w:r w:rsidR="005B7FF7" w:rsidRPr="00A40D2F">
        <w:rPr>
          <w:rFonts w:ascii="Swis721 Md BT" w:hAnsi="Swis721 Md BT"/>
          <w:i/>
          <w:color w:val="C00000"/>
          <w:szCs w:val="22"/>
        </w:rPr>
        <w:t xml:space="preserve"> </w:t>
      </w:r>
      <w:r w:rsidR="00A40D2F" w:rsidRPr="00A40D2F">
        <w:rPr>
          <w:rFonts w:ascii="Swis721 Md BT" w:hAnsi="Swis721 Md BT"/>
          <w:i/>
          <w:color w:val="C00000"/>
          <w:szCs w:val="22"/>
        </w:rPr>
        <w:t xml:space="preserve">Government Auditing Standards and </w:t>
      </w:r>
      <w:r w:rsidR="007B42C9">
        <w:rPr>
          <w:rFonts w:ascii="Swis721 Md BT" w:hAnsi="Swis721 Md BT"/>
          <w:i/>
          <w:color w:val="C00000"/>
          <w:szCs w:val="22"/>
        </w:rPr>
        <w:t>S</w:t>
      </w:r>
      <w:r w:rsidR="00A40D2F" w:rsidRPr="00A40D2F">
        <w:rPr>
          <w:rFonts w:ascii="Swis721 Md BT" w:hAnsi="Swis721 Md BT"/>
          <w:i/>
          <w:color w:val="C00000"/>
          <w:szCs w:val="22"/>
        </w:rPr>
        <w:t xml:space="preserve">ingle </w:t>
      </w:r>
      <w:r w:rsidR="007B42C9">
        <w:rPr>
          <w:rFonts w:ascii="Swis721 Md BT" w:hAnsi="Swis721 Md BT"/>
          <w:i/>
          <w:color w:val="C00000"/>
          <w:szCs w:val="22"/>
        </w:rPr>
        <w:t>A</w:t>
      </w:r>
      <w:r w:rsidR="00A40D2F" w:rsidRPr="00A40D2F">
        <w:rPr>
          <w:rFonts w:ascii="Swis721 Md BT" w:hAnsi="Swis721 Md BT"/>
          <w:i/>
          <w:color w:val="C00000"/>
          <w:szCs w:val="22"/>
        </w:rPr>
        <w:t xml:space="preserve">udits </w:t>
      </w:r>
      <w:r w:rsidR="00A40D2F" w:rsidRPr="00927307">
        <w:rPr>
          <w:rFonts w:ascii="Swis721 Md BT" w:hAnsi="Swis721 Md BT"/>
          <w:iCs/>
          <w:color w:val="C00000"/>
          <w:szCs w:val="22"/>
        </w:rPr>
        <w:t>(</w:t>
      </w:r>
      <w:r w:rsidR="00CB1AB7" w:rsidRPr="00927307">
        <w:rPr>
          <w:rFonts w:ascii="Swis721 Md BT" w:hAnsi="Swis721 Md BT"/>
          <w:iCs/>
          <w:color w:val="C00000"/>
          <w:szCs w:val="22"/>
        </w:rPr>
        <w:t xml:space="preserve">cited as </w:t>
      </w:r>
      <w:r w:rsidR="00A40D2F" w:rsidRPr="00927307">
        <w:rPr>
          <w:rFonts w:ascii="Swis721 Md BT" w:hAnsi="Swis721 Md BT"/>
          <w:iCs/>
          <w:color w:val="C00000"/>
          <w:szCs w:val="22"/>
        </w:rPr>
        <w:t>AAG-GAS</w:t>
      </w:r>
      <w:r w:rsidRPr="00927307">
        <w:rPr>
          <w:rFonts w:ascii="Swis721 Md BT" w:hAnsi="Swis721 Md BT"/>
          <w:iCs/>
          <w:color w:val="C00000"/>
          <w:szCs w:val="22"/>
        </w:rPr>
        <w:t>)</w:t>
      </w:r>
      <w:r w:rsidR="00CB1AB7" w:rsidRPr="00927307">
        <w:rPr>
          <w:rFonts w:ascii="Swis721 Md BT" w:hAnsi="Swis721 Md BT"/>
          <w:iCs/>
          <w:color w:val="C00000"/>
          <w:szCs w:val="22"/>
        </w:rPr>
        <w:t>.</w:t>
      </w:r>
    </w:p>
    <w:p w14:paraId="2A7EAEC5" w14:textId="4BC11E2B" w:rsidR="00A40D2F" w:rsidRPr="00927307" w:rsidRDefault="00DD6585"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w:t>
      </w:r>
      <w:r w:rsidR="003B221F">
        <w:rPr>
          <w:rFonts w:ascii="Swis721 Md BT" w:hAnsi="Swis721 Md BT"/>
          <w:iCs/>
          <w:color w:val="C00000"/>
          <w:szCs w:val="22"/>
        </w:rPr>
        <w:t>March</w:t>
      </w:r>
      <w:r w:rsidR="00533AEA">
        <w:rPr>
          <w:rFonts w:ascii="Swis721 Md BT" w:hAnsi="Swis721 Md BT"/>
          <w:iCs/>
          <w:color w:val="C00000"/>
          <w:szCs w:val="22"/>
        </w:rPr>
        <w:t xml:space="preserve"> 1, </w:t>
      </w:r>
      <w:r>
        <w:rPr>
          <w:rFonts w:ascii="Swis721 Md BT" w:hAnsi="Swis721 Md BT"/>
          <w:iCs/>
          <w:color w:val="C00000"/>
          <w:szCs w:val="22"/>
        </w:rPr>
        <w:t>202</w:t>
      </w:r>
      <w:r w:rsidR="00927307">
        <w:rPr>
          <w:rFonts w:ascii="Swis721 Md BT" w:hAnsi="Swis721 Md BT"/>
          <w:iCs/>
          <w:color w:val="C00000"/>
          <w:szCs w:val="22"/>
        </w:rPr>
        <w:t>2</w:t>
      </w:r>
      <w:r>
        <w:rPr>
          <w:rFonts w:ascii="Swis721 Md BT" w:hAnsi="Swis721 Md BT"/>
          <w:iCs/>
          <w:color w:val="C00000"/>
          <w:szCs w:val="22"/>
        </w:rPr>
        <w:t>)</w:t>
      </w:r>
      <w:r w:rsidR="00E14B0C">
        <w:rPr>
          <w:rFonts w:ascii="Swis721 Md BT" w:hAnsi="Swis721 Md BT"/>
          <w:iCs/>
          <w:color w:val="C00000"/>
          <w:szCs w:val="22"/>
        </w:rPr>
        <w:t>.</w:t>
      </w:r>
      <w:r>
        <w:rPr>
          <w:rFonts w:ascii="Swis721 Md BT" w:hAnsi="Swis721 Md BT"/>
          <w:iCs/>
          <w:color w:val="C00000"/>
          <w:szCs w:val="22"/>
        </w:rPr>
        <w:t xml:space="preserve"> </w:t>
      </w:r>
      <w:r w:rsidR="00A40D2F" w:rsidRPr="009632C1">
        <w:rPr>
          <w:rFonts w:ascii="Swis721 Md BT" w:hAnsi="Swis721 Md BT"/>
          <w:iCs/>
          <w:color w:val="C00000"/>
          <w:szCs w:val="22"/>
        </w:rPr>
        <w:t xml:space="preserve">AICPA </w:t>
      </w:r>
      <w:r w:rsidR="00927307">
        <w:rPr>
          <w:rFonts w:ascii="Swis721 Md BT" w:hAnsi="Swis721 Md BT"/>
          <w:iCs/>
          <w:color w:val="C00000"/>
          <w:szCs w:val="22"/>
        </w:rPr>
        <w:t>A</w:t>
      </w:r>
      <w:r w:rsidR="00A40D2F" w:rsidRPr="009632C1">
        <w:rPr>
          <w:rFonts w:ascii="Swis721 Md BT" w:hAnsi="Swis721 Md BT"/>
          <w:iCs/>
          <w:color w:val="C00000"/>
          <w:szCs w:val="22"/>
        </w:rPr>
        <w:t xml:space="preserve">udit and </w:t>
      </w:r>
      <w:r w:rsidR="00927307">
        <w:rPr>
          <w:rFonts w:ascii="Swis721 Md BT" w:hAnsi="Swis721 Md BT"/>
          <w:iCs/>
          <w:color w:val="C00000"/>
          <w:szCs w:val="22"/>
        </w:rPr>
        <w:t>A</w:t>
      </w:r>
      <w:r w:rsidR="00A40D2F" w:rsidRPr="009632C1">
        <w:rPr>
          <w:rFonts w:ascii="Swis721 Md BT" w:hAnsi="Swis721 Md BT"/>
          <w:iCs/>
          <w:color w:val="C00000"/>
          <w:szCs w:val="22"/>
        </w:rPr>
        <w:t xml:space="preserve">ccounting </w:t>
      </w:r>
      <w:r w:rsidR="00927307">
        <w:rPr>
          <w:rFonts w:ascii="Swis721 Md BT" w:hAnsi="Swis721 Md BT"/>
          <w:iCs/>
          <w:color w:val="C00000"/>
          <w:szCs w:val="22"/>
        </w:rPr>
        <w:t>G</w:t>
      </w:r>
      <w:r w:rsidR="00A40D2F" w:rsidRPr="009632C1">
        <w:rPr>
          <w:rFonts w:ascii="Swis721 Md BT" w:hAnsi="Swis721 Md BT"/>
          <w:iCs/>
          <w:color w:val="C00000"/>
          <w:szCs w:val="22"/>
        </w:rPr>
        <w:t>uide</w:t>
      </w:r>
      <w:r w:rsidR="003B221F">
        <w:rPr>
          <w:rFonts w:ascii="Swis721 Md BT" w:hAnsi="Swis721 Md BT"/>
          <w:iCs/>
          <w:color w:val="C00000"/>
          <w:szCs w:val="22"/>
        </w:rPr>
        <w:t>:</w:t>
      </w:r>
      <w:r w:rsidR="00A40D2F" w:rsidRPr="00A40D2F">
        <w:rPr>
          <w:rFonts w:ascii="Swis721 Md BT" w:hAnsi="Swis721 Md BT"/>
          <w:i/>
          <w:color w:val="C00000"/>
          <w:szCs w:val="22"/>
        </w:rPr>
        <w:t xml:space="preserve"> </w:t>
      </w:r>
      <w:r w:rsidR="005B7FF7">
        <w:rPr>
          <w:rFonts w:ascii="Swis721 Md BT" w:hAnsi="Swis721 Md BT"/>
          <w:i/>
          <w:color w:val="C00000"/>
          <w:szCs w:val="22"/>
        </w:rPr>
        <w:t>S</w:t>
      </w:r>
      <w:r w:rsidR="00A40D2F" w:rsidRPr="00A40D2F">
        <w:rPr>
          <w:rFonts w:ascii="Swis721 Md BT" w:hAnsi="Swis721 Md BT"/>
          <w:i/>
          <w:color w:val="C00000"/>
          <w:szCs w:val="22"/>
        </w:rPr>
        <w:t xml:space="preserve">tate and </w:t>
      </w:r>
      <w:r w:rsidR="00927307">
        <w:rPr>
          <w:rFonts w:ascii="Swis721 Md BT" w:hAnsi="Swis721 Md BT"/>
          <w:i/>
          <w:color w:val="C00000"/>
          <w:szCs w:val="22"/>
        </w:rPr>
        <w:t>L</w:t>
      </w:r>
      <w:r w:rsidR="00A40D2F" w:rsidRPr="00A40D2F">
        <w:rPr>
          <w:rFonts w:ascii="Swis721 Md BT" w:hAnsi="Swis721 Md BT"/>
          <w:i/>
          <w:color w:val="C00000"/>
          <w:szCs w:val="22"/>
        </w:rPr>
        <w:t xml:space="preserve">ocal </w:t>
      </w:r>
      <w:r w:rsidR="00927307">
        <w:rPr>
          <w:rFonts w:ascii="Swis721 Md BT" w:hAnsi="Swis721 Md BT"/>
          <w:i/>
          <w:color w:val="C00000"/>
          <w:szCs w:val="22"/>
        </w:rPr>
        <w:t>G</w:t>
      </w:r>
      <w:r w:rsidR="00A40D2F" w:rsidRPr="00A40D2F">
        <w:rPr>
          <w:rFonts w:ascii="Swis721 Md BT" w:hAnsi="Swis721 Md BT"/>
          <w:i/>
          <w:color w:val="C00000"/>
          <w:szCs w:val="22"/>
        </w:rPr>
        <w:t>overnments</w:t>
      </w:r>
      <w:r>
        <w:rPr>
          <w:rFonts w:ascii="Swis721 Md BT" w:hAnsi="Swis721 Md BT"/>
          <w:i/>
          <w:color w:val="C00000"/>
          <w:szCs w:val="22"/>
        </w:rPr>
        <w:t xml:space="preserve"> </w:t>
      </w:r>
      <w:r w:rsidR="00A40D2F" w:rsidRPr="00927307">
        <w:rPr>
          <w:rFonts w:ascii="Swis721 Md BT" w:hAnsi="Swis721 Md BT"/>
          <w:iCs/>
          <w:color w:val="C00000"/>
          <w:szCs w:val="22"/>
        </w:rPr>
        <w:t>(</w:t>
      </w:r>
      <w:r w:rsidR="00CB1AB7" w:rsidRPr="00927307">
        <w:rPr>
          <w:rFonts w:ascii="Swis721 Md BT" w:hAnsi="Swis721 Md BT"/>
          <w:iCs/>
          <w:color w:val="C00000"/>
          <w:szCs w:val="22"/>
        </w:rPr>
        <w:t xml:space="preserve">cited as </w:t>
      </w:r>
      <w:r w:rsidR="00A40D2F" w:rsidRPr="00927307">
        <w:rPr>
          <w:rFonts w:ascii="Swis721 Md BT" w:hAnsi="Swis721 Md BT"/>
          <w:iCs/>
          <w:color w:val="C00000"/>
          <w:szCs w:val="22"/>
        </w:rPr>
        <w:t>AAG-SLG).</w:t>
      </w:r>
    </w:p>
    <w:p w14:paraId="7BAB773D" w14:textId="6B8A32D4" w:rsidR="00C63875" w:rsidRPr="00405648" w:rsidRDefault="00C63875" w:rsidP="00097F76">
      <w:pPr>
        <w:tabs>
          <w:tab w:val="left" w:pos="360"/>
        </w:tabs>
        <w:spacing w:before="240"/>
        <w:ind w:left="360" w:hanging="360"/>
        <w:jc w:val="left"/>
        <w:rPr>
          <w:rFonts w:ascii="Swis721 Md BT" w:hAnsi="Swis721 Md BT"/>
          <w:iCs/>
          <w:color w:val="C00000"/>
        </w:rPr>
      </w:pPr>
    </w:p>
    <w:p w14:paraId="04130353" w14:textId="3BC25D36" w:rsidR="005D70BA" w:rsidRPr="005878E0" w:rsidRDefault="005D70BA" w:rsidP="00097F76">
      <w:pPr>
        <w:tabs>
          <w:tab w:val="left" w:pos="360"/>
        </w:tabs>
        <w:spacing w:before="240"/>
        <w:ind w:left="360" w:hanging="360"/>
        <w:jc w:val="left"/>
        <w:rPr>
          <w:rFonts w:ascii="Swis721 Md BT" w:hAnsi="Swis721 Md BT"/>
          <w:i/>
          <w:color w:val="C00000"/>
          <w:szCs w:val="22"/>
        </w:rPr>
      </w:pPr>
    </w:p>
    <w:sectPr w:rsidR="005D70BA" w:rsidRPr="005878E0" w:rsidSect="00E70A8B">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F27D" w14:textId="77777777" w:rsidR="00E666E1" w:rsidRDefault="00E666E1">
      <w:r>
        <w:separator/>
      </w:r>
    </w:p>
  </w:endnote>
  <w:endnote w:type="continuationSeparator" w:id="0">
    <w:p w14:paraId="627FE30E" w14:textId="77777777" w:rsidR="00E666E1" w:rsidRDefault="00E666E1">
      <w:r>
        <w:continuationSeparator/>
      </w:r>
    </w:p>
  </w:endnote>
  <w:endnote w:type="continuationNotice" w:id="1">
    <w:p w14:paraId="45C9B7ED" w14:textId="77777777" w:rsidR="00E666E1" w:rsidRDefault="00E66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15E69" w14:textId="77777777" w:rsidR="00E666E1" w:rsidRDefault="00E666E1">
      <w:r>
        <w:separator/>
      </w:r>
    </w:p>
  </w:footnote>
  <w:footnote w:type="continuationSeparator" w:id="0">
    <w:p w14:paraId="1748029D" w14:textId="77777777" w:rsidR="00E666E1" w:rsidRDefault="00E666E1">
      <w:r>
        <w:continuationSeparator/>
      </w:r>
    </w:p>
  </w:footnote>
  <w:footnote w:type="continuationNotice" w:id="1">
    <w:p w14:paraId="484207BE" w14:textId="77777777" w:rsidR="00E666E1" w:rsidRDefault="00E666E1"/>
  </w:footnote>
  <w:footnote w:id="2">
    <w:p w14:paraId="04130359" w14:textId="7CFEE6F9" w:rsidR="00872C07" w:rsidRPr="00480C7E" w:rsidRDefault="00872C07" w:rsidP="00AD31B5">
      <w:pPr>
        <w:tabs>
          <w:tab w:val="left" w:pos="180"/>
        </w:tabs>
        <w:autoSpaceDE w:val="0"/>
        <w:autoSpaceDN w:val="0"/>
        <w:adjustRightInd w:val="0"/>
        <w:ind w:left="180" w:hanging="180"/>
        <w:rPr>
          <w:rFonts w:ascii="Swis721 Md BT" w:hAnsi="Swis721 Md BT"/>
          <w:iCs/>
          <w:color w:val="C00000"/>
          <w:sz w:val="16"/>
          <w:szCs w:val="16"/>
        </w:rPr>
      </w:pPr>
      <w:r w:rsidRPr="00CF2A32">
        <w:rPr>
          <w:rStyle w:val="FootnoteReference"/>
          <w:rFonts w:ascii="Swis721 Md BT" w:hAnsi="Swis721 Md BT"/>
          <w:b/>
          <w:bCs/>
          <w:i/>
          <w:color w:val="C00000"/>
          <w:sz w:val="16"/>
          <w:szCs w:val="16"/>
        </w:rPr>
        <w:footnoteRef/>
      </w:r>
      <w:r w:rsidRPr="00AD31B5">
        <w:rPr>
          <w:rFonts w:ascii="Swis721 Md BT" w:hAnsi="Swis721 Md BT"/>
          <w:i/>
          <w:color w:val="C00000"/>
          <w:sz w:val="16"/>
          <w:szCs w:val="16"/>
        </w:rPr>
        <w:t xml:space="preserve"> </w:t>
      </w:r>
      <w:r w:rsidR="00AD31B5" w:rsidRPr="00480C7E">
        <w:rPr>
          <w:rFonts w:ascii="Swis721 Md BT" w:hAnsi="Swis721 Md BT"/>
          <w:iCs/>
          <w:color w:val="C00000"/>
          <w:sz w:val="16"/>
          <w:szCs w:val="16"/>
        </w:rPr>
        <w:tab/>
      </w:r>
      <w:r w:rsidR="00237549" w:rsidRPr="00480C7E">
        <w:rPr>
          <w:rFonts w:ascii="Swis721 Md BT" w:hAnsi="Swis721 Md BT"/>
          <w:iCs/>
          <w:color w:val="C00000"/>
          <w:sz w:val="16"/>
          <w:szCs w:val="16"/>
        </w:rPr>
        <w:t>Audito</w:t>
      </w:r>
      <w:r w:rsidR="00166454" w:rsidRPr="00480C7E">
        <w:rPr>
          <w:rFonts w:ascii="Swis721 Md BT" w:hAnsi="Swis721 Md BT"/>
          <w:iCs/>
          <w:color w:val="C00000"/>
          <w:sz w:val="16"/>
          <w:szCs w:val="16"/>
        </w:rPr>
        <w:t>r</w:t>
      </w:r>
      <w:r w:rsidR="00237549" w:rsidRPr="00480C7E">
        <w:rPr>
          <w:rFonts w:ascii="Swis721 Md BT" w:hAnsi="Swis721 Md BT"/>
          <w:iCs/>
          <w:color w:val="C00000"/>
          <w:sz w:val="16"/>
          <w:szCs w:val="16"/>
        </w:rPr>
        <w:t xml:space="preserve">s contracted with the </w:t>
      </w:r>
      <w:r w:rsidR="0090794F" w:rsidRPr="00480C7E">
        <w:rPr>
          <w:rFonts w:ascii="Swis721 Md BT" w:hAnsi="Swis721 Md BT"/>
          <w:iCs/>
          <w:color w:val="C00000"/>
          <w:sz w:val="16"/>
          <w:szCs w:val="16"/>
        </w:rPr>
        <w:t xml:space="preserve">Arizona </w:t>
      </w:r>
      <w:r w:rsidR="00237549" w:rsidRPr="00480C7E">
        <w:rPr>
          <w:rFonts w:ascii="Swis721 Md BT" w:hAnsi="Swis721 Md BT"/>
          <w:iCs/>
          <w:color w:val="C00000"/>
          <w:sz w:val="16"/>
          <w:szCs w:val="16"/>
        </w:rPr>
        <w:t xml:space="preserve">Auditor General </w:t>
      </w:r>
      <w:r w:rsidRPr="00480C7E">
        <w:rPr>
          <w:rFonts w:ascii="Swis721 Md BT" w:hAnsi="Swis721 Md BT"/>
          <w:iCs/>
          <w:color w:val="C00000"/>
          <w:sz w:val="16"/>
          <w:szCs w:val="16"/>
        </w:rPr>
        <w:t>should address</w:t>
      </w:r>
      <w:r w:rsidR="0029089F">
        <w:rPr>
          <w:rFonts w:ascii="Swis721 Md BT" w:hAnsi="Swis721 Md BT"/>
          <w:iCs/>
          <w:color w:val="C00000"/>
          <w:sz w:val="16"/>
          <w:szCs w:val="16"/>
        </w:rPr>
        <w:t xml:space="preserve"> the report</w:t>
      </w:r>
      <w:r w:rsidRPr="00480C7E">
        <w:rPr>
          <w:rFonts w:ascii="Swis721 Md BT" w:hAnsi="Swis721 Md BT"/>
          <w:iCs/>
          <w:color w:val="C00000"/>
          <w:sz w:val="16"/>
          <w:szCs w:val="16"/>
        </w:rPr>
        <w:t xml:space="preserve"> to “The A</w:t>
      </w:r>
      <w:r w:rsidR="007B4715" w:rsidRPr="00480C7E">
        <w:rPr>
          <w:rFonts w:ascii="Swis721 Md BT" w:hAnsi="Swis721 Md BT"/>
          <w:iCs/>
          <w:color w:val="C00000"/>
          <w:sz w:val="16"/>
          <w:szCs w:val="16"/>
        </w:rPr>
        <w:t>rizona A</w:t>
      </w:r>
      <w:r w:rsidRPr="00480C7E">
        <w:rPr>
          <w:rFonts w:ascii="Swis721 Md BT" w:hAnsi="Swis721 Md BT"/>
          <w:iCs/>
          <w:color w:val="C00000"/>
          <w:sz w:val="16"/>
          <w:szCs w:val="16"/>
        </w:rPr>
        <w:t>uditor General.”</w:t>
      </w:r>
    </w:p>
  </w:footnote>
  <w:footnote w:id="3">
    <w:p w14:paraId="156B2B0C" w14:textId="245F0ED4" w:rsidR="00AC0538" w:rsidRPr="00480C7E" w:rsidRDefault="00AC0538" w:rsidP="00AC0538">
      <w:pPr>
        <w:pStyle w:val="FootnoteText"/>
        <w:tabs>
          <w:tab w:val="left" w:pos="180"/>
        </w:tabs>
        <w:ind w:left="180" w:hanging="180"/>
        <w:rPr>
          <w:rFonts w:ascii="Swis721 Md BT" w:hAnsi="Swis721 Md BT"/>
          <w:iCs/>
          <w:color w:val="C00000"/>
          <w:szCs w:val="16"/>
        </w:rPr>
      </w:pPr>
      <w:r w:rsidRPr="00CF2A32">
        <w:rPr>
          <w:rStyle w:val="FootnoteReference"/>
          <w:rFonts w:ascii="Swis721 Md BT" w:hAnsi="Swis721 Md BT"/>
          <w:b/>
          <w:bCs/>
          <w:iCs/>
          <w:color w:val="C00000"/>
          <w:szCs w:val="16"/>
        </w:rPr>
        <w:footnoteRef/>
      </w:r>
      <w:r w:rsidRPr="00CF2A32">
        <w:rPr>
          <w:rFonts w:ascii="Swis721 Md BT" w:hAnsi="Swis721 Md BT"/>
          <w:b/>
          <w:bCs/>
          <w:iCs/>
          <w:color w:val="C00000"/>
          <w:szCs w:val="16"/>
        </w:rPr>
        <w:t xml:space="preserve"> </w:t>
      </w:r>
      <w:r w:rsidRPr="00480C7E">
        <w:rPr>
          <w:rFonts w:ascii="Swis721 Md BT" w:hAnsi="Swis721 Md BT"/>
          <w:iCs/>
          <w:color w:val="C00000"/>
          <w:szCs w:val="16"/>
        </w:rPr>
        <w:tab/>
      </w:r>
      <w:r w:rsidR="002F5CBF" w:rsidRPr="00480C7E">
        <w:rPr>
          <w:rFonts w:ascii="Swis721 Md BT" w:hAnsi="Swis721 Md BT"/>
          <w:iCs/>
          <w:color w:val="C00000"/>
          <w:szCs w:val="16"/>
        </w:rPr>
        <w:t>Thi</w:t>
      </w:r>
      <w:r w:rsidR="00C247EE" w:rsidRPr="00480C7E">
        <w:rPr>
          <w:rFonts w:ascii="Swis721 Md BT" w:hAnsi="Swis721 Md BT"/>
          <w:iCs/>
          <w:color w:val="C00000"/>
          <w:szCs w:val="16"/>
        </w:rPr>
        <w:t xml:space="preserve">s </w:t>
      </w:r>
      <w:r w:rsidR="00F4129E" w:rsidRPr="00480C7E">
        <w:rPr>
          <w:rFonts w:ascii="Swis721 Md BT" w:hAnsi="Swis721 Md BT"/>
          <w:iCs/>
          <w:color w:val="C00000"/>
          <w:szCs w:val="16"/>
        </w:rPr>
        <w:t>example assumes</w:t>
      </w:r>
      <w:r w:rsidR="00A214D2" w:rsidRPr="00480C7E">
        <w:rPr>
          <w:rFonts w:ascii="Swis721 Md BT" w:hAnsi="Swis721 Md BT"/>
          <w:iCs/>
          <w:color w:val="C00000"/>
          <w:szCs w:val="16"/>
        </w:rPr>
        <w:t xml:space="preserve"> that </w:t>
      </w:r>
      <w:r w:rsidR="00CF72EF">
        <w:rPr>
          <w:rFonts w:ascii="Swis721 Md BT" w:hAnsi="Swis721 Md BT"/>
          <w:iCs/>
          <w:color w:val="C00000"/>
          <w:szCs w:val="16"/>
        </w:rPr>
        <w:t>the auditor</w:t>
      </w:r>
      <w:r w:rsidR="009A2657">
        <w:rPr>
          <w:rFonts w:ascii="Swis721 Md BT" w:hAnsi="Swis721 Md BT"/>
          <w:iCs/>
          <w:color w:val="C00000"/>
          <w:szCs w:val="16"/>
        </w:rPr>
        <w:t>s</w:t>
      </w:r>
      <w:r w:rsidR="00CF72EF">
        <w:rPr>
          <w:rFonts w:ascii="Swis721 Md BT" w:hAnsi="Swis721 Md BT"/>
          <w:iCs/>
          <w:color w:val="C00000"/>
          <w:szCs w:val="16"/>
        </w:rPr>
        <w:t xml:space="preserve"> ha</w:t>
      </w:r>
      <w:r w:rsidR="009A2657">
        <w:rPr>
          <w:rFonts w:ascii="Swis721 Md BT" w:hAnsi="Swis721 Md BT"/>
          <w:iCs/>
          <w:color w:val="C00000"/>
          <w:szCs w:val="16"/>
        </w:rPr>
        <w:t>ve</w:t>
      </w:r>
      <w:r w:rsidR="00CF72EF">
        <w:rPr>
          <w:rFonts w:ascii="Swis721 Md BT" w:hAnsi="Swis721 Md BT"/>
          <w:iCs/>
          <w:color w:val="C00000"/>
          <w:szCs w:val="16"/>
        </w:rPr>
        <w:t xml:space="preserve"> </w:t>
      </w:r>
      <w:r w:rsidR="00A214D2" w:rsidRPr="00480C7E">
        <w:rPr>
          <w:rFonts w:ascii="Swis721 Md BT" w:hAnsi="Swis721 Md BT"/>
          <w:iCs/>
          <w:color w:val="C00000"/>
          <w:szCs w:val="16"/>
        </w:rPr>
        <w:t>not been engaged to report on key audit matters</w:t>
      </w:r>
      <w:r w:rsidR="00F57AA0" w:rsidRPr="00480C7E">
        <w:rPr>
          <w:rFonts w:ascii="Swis721 Md BT" w:hAnsi="Swis721 Md BT"/>
          <w:iCs/>
          <w:color w:val="C00000"/>
          <w:szCs w:val="16"/>
        </w:rPr>
        <w:t xml:space="preserve"> (</w:t>
      </w:r>
      <w:r w:rsidR="00163008" w:rsidRPr="00480C7E">
        <w:rPr>
          <w:rFonts w:ascii="Swis721 Md BT" w:hAnsi="Swis721 Md BT"/>
          <w:iCs/>
          <w:color w:val="C00000"/>
          <w:szCs w:val="16"/>
        </w:rPr>
        <w:t>KAMs).</w:t>
      </w:r>
      <w:r w:rsidR="001E2352" w:rsidRPr="00480C7E">
        <w:rPr>
          <w:rFonts w:ascii="Swis721 Md BT" w:hAnsi="Swis721 Md BT"/>
          <w:iCs/>
          <w:color w:val="C00000"/>
          <w:szCs w:val="16"/>
        </w:rPr>
        <w:t xml:space="preserve"> If </w:t>
      </w:r>
      <w:r w:rsidR="000C60DB">
        <w:rPr>
          <w:rFonts w:ascii="Swis721 Md BT" w:hAnsi="Swis721 Md BT"/>
          <w:iCs/>
          <w:color w:val="C00000"/>
          <w:szCs w:val="16"/>
        </w:rPr>
        <w:t>the auditor</w:t>
      </w:r>
      <w:r w:rsidR="009A2657">
        <w:rPr>
          <w:rFonts w:ascii="Swis721 Md BT" w:hAnsi="Swis721 Md BT"/>
          <w:iCs/>
          <w:color w:val="C00000"/>
          <w:szCs w:val="16"/>
        </w:rPr>
        <w:t>s</w:t>
      </w:r>
      <w:r w:rsidR="000C60DB">
        <w:rPr>
          <w:rFonts w:ascii="Swis721 Md BT" w:hAnsi="Swis721 Md BT"/>
          <w:iCs/>
          <w:color w:val="C00000"/>
          <w:szCs w:val="16"/>
        </w:rPr>
        <w:t xml:space="preserve"> ha</w:t>
      </w:r>
      <w:r w:rsidR="009A2657">
        <w:rPr>
          <w:rFonts w:ascii="Swis721 Md BT" w:hAnsi="Swis721 Md BT"/>
          <w:iCs/>
          <w:color w:val="C00000"/>
          <w:szCs w:val="16"/>
        </w:rPr>
        <w:t>ve</w:t>
      </w:r>
      <w:r w:rsidR="000C60DB">
        <w:rPr>
          <w:rFonts w:ascii="Swis721 Md BT" w:hAnsi="Swis721 Md BT"/>
          <w:iCs/>
          <w:color w:val="C00000"/>
          <w:szCs w:val="16"/>
        </w:rPr>
        <w:t xml:space="preserve"> </w:t>
      </w:r>
      <w:r w:rsidR="001E2352" w:rsidRPr="00480C7E">
        <w:rPr>
          <w:rFonts w:ascii="Swis721 Md BT" w:hAnsi="Swis721 Md BT"/>
          <w:iCs/>
          <w:color w:val="C00000"/>
          <w:szCs w:val="16"/>
        </w:rPr>
        <w:t>been engaged to report</w:t>
      </w:r>
      <w:r w:rsidR="00E53C10" w:rsidRPr="00480C7E">
        <w:rPr>
          <w:rFonts w:ascii="Swis721 Md BT" w:hAnsi="Swis721 Md BT"/>
          <w:iCs/>
          <w:color w:val="C00000"/>
          <w:szCs w:val="16"/>
        </w:rPr>
        <w:t xml:space="preserve"> on KAMs</w:t>
      </w:r>
      <w:r w:rsidR="00B02671" w:rsidRPr="00480C7E">
        <w:rPr>
          <w:rFonts w:ascii="Swis721 Md BT" w:hAnsi="Swis721 Md BT"/>
          <w:iCs/>
          <w:color w:val="C00000"/>
          <w:szCs w:val="16"/>
        </w:rPr>
        <w:t>, refer to AU-C section 701</w:t>
      </w:r>
      <w:r w:rsidR="005026AB" w:rsidRPr="00480C7E">
        <w:rPr>
          <w:rFonts w:ascii="Swis721 Md BT" w:hAnsi="Swis721 Md BT"/>
          <w:iCs/>
          <w:color w:val="C00000"/>
          <w:szCs w:val="16"/>
        </w:rPr>
        <w:t xml:space="preserve">, </w:t>
      </w:r>
      <w:r w:rsidR="005026AB" w:rsidRPr="00480C7E">
        <w:rPr>
          <w:rFonts w:ascii="Swis721 Md BT" w:hAnsi="Swis721 Md BT"/>
          <w:i/>
          <w:color w:val="C00000"/>
          <w:szCs w:val="16"/>
        </w:rPr>
        <w:t>Communicating Key Audit Matters in the Indepen</w:t>
      </w:r>
      <w:r w:rsidR="00BF304A" w:rsidRPr="00480C7E">
        <w:rPr>
          <w:rFonts w:ascii="Swis721 Md BT" w:hAnsi="Swis721 Md BT"/>
          <w:i/>
          <w:color w:val="C00000"/>
          <w:szCs w:val="16"/>
        </w:rPr>
        <w:t>dent Auditor’s Report</w:t>
      </w:r>
      <w:r w:rsidR="003A042B">
        <w:rPr>
          <w:rFonts w:ascii="Swis721 Md BT" w:hAnsi="Swis721 Md BT"/>
          <w:i/>
          <w:color w:val="C00000"/>
          <w:szCs w:val="16"/>
        </w:rPr>
        <w:t>,</w:t>
      </w:r>
      <w:r w:rsidR="00BF304A" w:rsidRPr="00480C7E">
        <w:rPr>
          <w:rFonts w:ascii="Swis721 Md BT" w:hAnsi="Swis721 Md BT"/>
          <w:iCs/>
          <w:color w:val="C00000"/>
          <w:szCs w:val="16"/>
        </w:rPr>
        <w:t xml:space="preserve"> for guidance</w:t>
      </w:r>
      <w:r w:rsidR="00676931" w:rsidRPr="00480C7E">
        <w:rPr>
          <w:rFonts w:ascii="Swis721 Md BT" w:hAnsi="Swis721 Md BT"/>
          <w:iCs/>
          <w:color w:val="C00000"/>
          <w:szCs w:val="16"/>
        </w:rPr>
        <w:t xml:space="preserve"> regarding the auditors</w:t>
      </w:r>
      <w:r w:rsidR="00455224">
        <w:rPr>
          <w:rFonts w:ascii="Swis721 Md BT" w:hAnsi="Swis721 Md BT"/>
          <w:iCs/>
          <w:color w:val="C00000"/>
          <w:szCs w:val="16"/>
        </w:rPr>
        <w:t>’</w:t>
      </w:r>
      <w:r w:rsidR="00676931" w:rsidRPr="00480C7E">
        <w:rPr>
          <w:rFonts w:ascii="Swis721 Md BT" w:hAnsi="Swis721 Md BT"/>
          <w:iCs/>
          <w:color w:val="C00000"/>
          <w:szCs w:val="16"/>
        </w:rPr>
        <w:t xml:space="preserve"> responsibilities </w:t>
      </w:r>
      <w:r w:rsidR="00785685" w:rsidRPr="00480C7E">
        <w:rPr>
          <w:rFonts w:ascii="Swis721 Md BT" w:hAnsi="Swis721 Md BT"/>
          <w:iCs/>
          <w:color w:val="C00000"/>
          <w:szCs w:val="16"/>
        </w:rPr>
        <w:t>for reporting KAMs in the auditors</w:t>
      </w:r>
      <w:r w:rsidR="00455224">
        <w:rPr>
          <w:rFonts w:ascii="Swis721 Md BT" w:hAnsi="Swis721 Md BT"/>
          <w:iCs/>
          <w:color w:val="C00000"/>
          <w:szCs w:val="16"/>
        </w:rPr>
        <w:t>’</w:t>
      </w:r>
      <w:r w:rsidR="00785685" w:rsidRPr="00480C7E">
        <w:rPr>
          <w:rFonts w:ascii="Swis721 Md BT" w:hAnsi="Swis721 Md BT"/>
          <w:iCs/>
          <w:color w:val="C00000"/>
          <w:szCs w:val="16"/>
        </w:rPr>
        <w:t xml:space="preserve"> report, including </w:t>
      </w:r>
      <w:r w:rsidR="0083627E">
        <w:rPr>
          <w:rFonts w:ascii="Swis721 Md BT" w:hAnsi="Swis721 Md BT"/>
          <w:iCs/>
          <w:color w:val="C00000"/>
          <w:szCs w:val="16"/>
        </w:rPr>
        <w:t>the report’s</w:t>
      </w:r>
      <w:r w:rsidR="00BF566A" w:rsidRPr="00480C7E">
        <w:rPr>
          <w:rFonts w:ascii="Swis721 Md BT" w:hAnsi="Swis721 Md BT"/>
          <w:iCs/>
          <w:color w:val="C00000"/>
          <w:szCs w:val="16"/>
        </w:rPr>
        <w:t xml:space="preserve"> form and content and the </w:t>
      </w:r>
      <w:r w:rsidR="00785685" w:rsidRPr="00480C7E">
        <w:rPr>
          <w:rFonts w:ascii="Swis721 Md BT" w:hAnsi="Swis721 Md BT"/>
          <w:iCs/>
          <w:color w:val="C00000"/>
          <w:szCs w:val="16"/>
        </w:rPr>
        <w:t>auditor</w:t>
      </w:r>
      <w:r w:rsidR="00BF566A" w:rsidRPr="00480C7E">
        <w:rPr>
          <w:rFonts w:ascii="Swis721 Md BT" w:hAnsi="Swis721 Md BT"/>
          <w:iCs/>
          <w:color w:val="C00000"/>
          <w:szCs w:val="16"/>
        </w:rPr>
        <w:t>s</w:t>
      </w:r>
      <w:r w:rsidR="00455224">
        <w:rPr>
          <w:rFonts w:ascii="Swis721 Md BT" w:hAnsi="Swis721 Md BT"/>
          <w:iCs/>
          <w:color w:val="C00000"/>
          <w:szCs w:val="16"/>
        </w:rPr>
        <w:t>’</w:t>
      </w:r>
      <w:r w:rsidR="00785685" w:rsidRPr="00480C7E">
        <w:rPr>
          <w:rFonts w:ascii="Swis721 Md BT" w:hAnsi="Swis721 Md BT"/>
          <w:iCs/>
          <w:color w:val="C00000"/>
          <w:szCs w:val="16"/>
        </w:rPr>
        <w:t xml:space="preserve"> judgment</w:t>
      </w:r>
      <w:r w:rsidR="008C3B63" w:rsidRPr="00480C7E">
        <w:rPr>
          <w:rFonts w:ascii="Swis721 Md BT" w:hAnsi="Swis721 Md BT"/>
          <w:iCs/>
          <w:color w:val="C00000"/>
          <w:szCs w:val="16"/>
        </w:rPr>
        <w:t xml:space="preserve"> about what to communicate</w:t>
      </w:r>
      <w:r w:rsidR="00A214D2" w:rsidRPr="00480C7E">
        <w:rPr>
          <w:rFonts w:ascii="Swis721 Md BT" w:hAnsi="Swis721 Md BT"/>
          <w:iCs/>
          <w:color w:val="C00000"/>
          <w:szCs w:val="16"/>
        </w:rPr>
        <w:t>.</w:t>
      </w:r>
    </w:p>
  </w:footnote>
  <w:footnote w:id="4">
    <w:p w14:paraId="5282B753" w14:textId="2940B8B4" w:rsidR="00D53D7C" w:rsidRPr="00480C7E" w:rsidRDefault="00D53D7C" w:rsidP="00D53D7C">
      <w:pPr>
        <w:pStyle w:val="FootnoteText"/>
        <w:tabs>
          <w:tab w:val="left" w:pos="180"/>
        </w:tabs>
        <w:ind w:left="180" w:hanging="180"/>
        <w:rPr>
          <w:rFonts w:ascii="Swis721 Md BT" w:hAnsi="Swis721 Md BT"/>
          <w:iCs/>
          <w:color w:val="C00000"/>
          <w:szCs w:val="16"/>
        </w:rPr>
      </w:pPr>
      <w:r w:rsidRPr="00CF2A32">
        <w:rPr>
          <w:rStyle w:val="FootnoteReference"/>
          <w:rFonts w:ascii="Swis721 Md BT" w:hAnsi="Swis721 Md BT"/>
          <w:b/>
          <w:bCs/>
          <w:iCs/>
          <w:color w:val="C00000"/>
          <w:szCs w:val="16"/>
        </w:rPr>
        <w:footnoteRef/>
      </w:r>
      <w:r w:rsidRPr="00480C7E">
        <w:rPr>
          <w:rFonts w:ascii="Swis721 Md BT" w:hAnsi="Swis721 Md BT"/>
          <w:iCs/>
          <w:color w:val="C00000"/>
          <w:szCs w:val="16"/>
        </w:rPr>
        <w:t xml:space="preserve"> </w:t>
      </w:r>
      <w:r w:rsidRPr="00480C7E">
        <w:rPr>
          <w:rFonts w:ascii="Swis721 Md BT" w:hAnsi="Swis721 Md BT"/>
          <w:iCs/>
          <w:color w:val="C00000"/>
          <w:szCs w:val="16"/>
        </w:rPr>
        <w:tab/>
        <w:t xml:space="preserve">This example assumes that </w:t>
      </w:r>
      <w:r w:rsidR="00830777">
        <w:rPr>
          <w:rFonts w:ascii="Swis721 Md BT" w:hAnsi="Swis721 Md BT"/>
          <w:iCs/>
          <w:color w:val="C00000"/>
          <w:szCs w:val="16"/>
        </w:rPr>
        <w:t>there are no opinion modifications</w:t>
      </w:r>
      <w:r w:rsidR="008A4B42">
        <w:rPr>
          <w:rFonts w:ascii="Swis721 Md BT" w:hAnsi="Swis721 Md BT"/>
          <w:iCs/>
          <w:color w:val="C00000"/>
          <w:szCs w:val="16"/>
        </w:rPr>
        <w:t xml:space="preserve"> to the auditors</w:t>
      </w:r>
      <w:r w:rsidR="00455224">
        <w:rPr>
          <w:rFonts w:ascii="Swis721 Md BT" w:hAnsi="Swis721 Md BT"/>
          <w:iCs/>
          <w:color w:val="C00000"/>
          <w:szCs w:val="16"/>
        </w:rPr>
        <w:t>’</w:t>
      </w:r>
      <w:r w:rsidR="008A4B42">
        <w:rPr>
          <w:rFonts w:ascii="Swis721 Md BT" w:hAnsi="Swis721 Md BT"/>
          <w:iCs/>
          <w:color w:val="C00000"/>
          <w:szCs w:val="16"/>
        </w:rPr>
        <w:t xml:space="preserve"> report</w:t>
      </w:r>
      <w:r w:rsidR="00830777">
        <w:rPr>
          <w:rFonts w:ascii="Swis721 Md BT" w:hAnsi="Swis721 Md BT"/>
          <w:iCs/>
          <w:color w:val="C00000"/>
          <w:szCs w:val="16"/>
        </w:rPr>
        <w:t>. If the auditor</w:t>
      </w:r>
      <w:r w:rsidR="00455224">
        <w:rPr>
          <w:rFonts w:ascii="Swis721 Md BT" w:hAnsi="Swis721 Md BT"/>
          <w:iCs/>
          <w:color w:val="C00000"/>
          <w:szCs w:val="16"/>
        </w:rPr>
        <w:t>s</w:t>
      </w:r>
      <w:r w:rsidR="00830777">
        <w:rPr>
          <w:rFonts w:ascii="Swis721 Md BT" w:hAnsi="Swis721 Md BT"/>
          <w:iCs/>
          <w:color w:val="C00000"/>
          <w:szCs w:val="16"/>
        </w:rPr>
        <w:t xml:space="preserve"> conclude that</w:t>
      </w:r>
      <w:r w:rsidR="00305141">
        <w:rPr>
          <w:rFonts w:ascii="Swis721 Md BT" w:hAnsi="Swis721 Md BT"/>
          <w:iCs/>
          <w:color w:val="C00000"/>
          <w:szCs w:val="16"/>
        </w:rPr>
        <w:t xml:space="preserve"> a qualified</w:t>
      </w:r>
      <w:r w:rsidR="00FE0DDE">
        <w:rPr>
          <w:rFonts w:ascii="Swis721 Md BT" w:hAnsi="Swis721 Md BT"/>
          <w:iCs/>
          <w:color w:val="C00000"/>
          <w:szCs w:val="16"/>
        </w:rPr>
        <w:t xml:space="preserve"> opinion</w:t>
      </w:r>
      <w:r w:rsidR="00305141">
        <w:rPr>
          <w:rFonts w:ascii="Swis721 Md BT" w:hAnsi="Swis721 Md BT"/>
          <w:iCs/>
          <w:color w:val="C00000"/>
          <w:szCs w:val="16"/>
        </w:rPr>
        <w:t>, adverse</w:t>
      </w:r>
      <w:r w:rsidR="00FE0DDE">
        <w:rPr>
          <w:rFonts w:ascii="Swis721 Md BT" w:hAnsi="Swis721 Md BT"/>
          <w:iCs/>
          <w:color w:val="C00000"/>
          <w:szCs w:val="16"/>
        </w:rPr>
        <w:t xml:space="preserve"> opinion</w:t>
      </w:r>
      <w:r w:rsidR="00305141">
        <w:rPr>
          <w:rFonts w:ascii="Swis721 Md BT" w:hAnsi="Swis721 Md BT"/>
          <w:iCs/>
          <w:color w:val="C00000"/>
          <w:szCs w:val="16"/>
        </w:rPr>
        <w:t xml:space="preserve">, or disclaimer of opinion should be issued, refer to </w:t>
      </w:r>
      <w:r w:rsidR="00F83072">
        <w:rPr>
          <w:rFonts w:ascii="Swis721 Md BT" w:hAnsi="Swis721 Md BT"/>
          <w:iCs/>
          <w:color w:val="C00000"/>
          <w:szCs w:val="16"/>
        </w:rPr>
        <w:t>AU-C section 70</w:t>
      </w:r>
      <w:r w:rsidR="00AA7F5A">
        <w:rPr>
          <w:rFonts w:ascii="Swis721 Md BT" w:hAnsi="Swis721 Md BT"/>
          <w:iCs/>
          <w:color w:val="C00000"/>
          <w:szCs w:val="16"/>
        </w:rPr>
        <w:t>5</w:t>
      </w:r>
      <w:r w:rsidR="00F83072">
        <w:rPr>
          <w:rFonts w:ascii="Swis721 Md BT" w:hAnsi="Swis721 Md BT"/>
          <w:iCs/>
          <w:color w:val="C00000"/>
          <w:szCs w:val="16"/>
        </w:rPr>
        <w:t xml:space="preserve">, </w:t>
      </w:r>
      <w:r w:rsidR="00AA7F5A">
        <w:rPr>
          <w:rFonts w:ascii="Swis721 Md BT" w:hAnsi="Swis721 Md BT"/>
          <w:i/>
          <w:color w:val="C00000"/>
          <w:szCs w:val="16"/>
        </w:rPr>
        <w:t>Modifications to the Opinion in the Independent Auditor’s Report</w:t>
      </w:r>
      <w:r w:rsidR="00C94A57">
        <w:rPr>
          <w:rFonts w:ascii="Swis721 Md BT" w:hAnsi="Swis721 Md BT"/>
          <w:i/>
          <w:color w:val="C00000"/>
          <w:szCs w:val="16"/>
        </w:rPr>
        <w:t>,</w:t>
      </w:r>
      <w:r w:rsidR="00F83072">
        <w:rPr>
          <w:rFonts w:ascii="Swis721 Md BT" w:hAnsi="Swis721 Md BT"/>
          <w:iCs/>
          <w:color w:val="C00000"/>
          <w:szCs w:val="16"/>
        </w:rPr>
        <w:t xml:space="preserve"> </w:t>
      </w:r>
      <w:r w:rsidR="0005509F">
        <w:rPr>
          <w:rFonts w:ascii="Swis721 Md BT" w:hAnsi="Swis721 Md BT"/>
          <w:iCs/>
          <w:color w:val="C00000"/>
          <w:szCs w:val="16"/>
        </w:rPr>
        <w:t xml:space="preserve">for </w:t>
      </w:r>
      <w:r w:rsidR="00305141">
        <w:rPr>
          <w:rFonts w:ascii="Swis721 Md BT" w:hAnsi="Swis721 Md BT"/>
          <w:iCs/>
          <w:color w:val="C00000"/>
          <w:szCs w:val="16"/>
        </w:rPr>
        <w:t>guidance</w:t>
      </w:r>
      <w:r w:rsidR="0005509F">
        <w:rPr>
          <w:rFonts w:ascii="Swis721 Md BT" w:hAnsi="Swis721 Md BT"/>
          <w:iCs/>
          <w:color w:val="C00000"/>
          <w:szCs w:val="16"/>
        </w:rPr>
        <w:t xml:space="preserve"> on the auditors</w:t>
      </w:r>
      <w:r w:rsidR="00455224">
        <w:rPr>
          <w:rFonts w:ascii="Swis721 Md BT" w:hAnsi="Swis721 Md BT"/>
          <w:iCs/>
          <w:color w:val="C00000"/>
          <w:szCs w:val="16"/>
        </w:rPr>
        <w:t>’</w:t>
      </w:r>
      <w:r w:rsidR="0005509F">
        <w:rPr>
          <w:rFonts w:ascii="Swis721 Md BT" w:hAnsi="Swis721 Md BT"/>
          <w:iCs/>
          <w:color w:val="C00000"/>
          <w:szCs w:val="16"/>
        </w:rPr>
        <w:t xml:space="preserve"> report.</w:t>
      </w:r>
    </w:p>
  </w:footnote>
  <w:footnote w:id="5">
    <w:p w14:paraId="0413035A" w14:textId="06694D0C" w:rsidR="00872C07" w:rsidRPr="00480C7E" w:rsidRDefault="00872C07" w:rsidP="00AD31B5">
      <w:pPr>
        <w:pStyle w:val="FootnoteText"/>
        <w:tabs>
          <w:tab w:val="left" w:pos="180"/>
        </w:tabs>
        <w:ind w:left="180" w:hanging="180"/>
        <w:rPr>
          <w:rFonts w:ascii="Swis721 Md BT" w:hAnsi="Swis721 Md BT"/>
          <w:iCs/>
          <w:color w:val="C00000"/>
          <w:szCs w:val="16"/>
        </w:rPr>
      </w:pPr>
      <w:r w:rsidRPr="00CF2A32">
        <w:rPr>
          <w:rStyle w:val="FootnoteReference"/>
          <w:rFonts w:ascii="Swis721 Md BT" w:hAnsi="Swis721 Md BT"/>
          <w:b/>
          <w:bCs/>
          <w:iCs/>
          <w:color w:val="C00000"/>
          <w:szCs w:val="16"/>
        </w:rPr>
        <w:footnoteRef/>
      </w:r>
      <w:r w:rsidRPr="00480C7E">
        <w:rPr>
          <w:rFonts w:ascii="Swis721 Md BT" w:hAnsi="Swis721 Md BT"/>
          <w:iCs/>
          <w:color w:val="C00000"/>
          <w:szCs w:val="16"/>
        </w:rPr>
        <w:t xml:space="preserve"> </w:t>
      </w:r>
      <w:r w:rsidR="00AD31B5" w:rsidRPr="00480C7E">
        <w:rPr>
          <w:rFonts w:ascii="Swis721 Md BT" w:hAnsi="Swis721 Md BT"/>
          <w:iCs/>
          <w:color w:val="C00000"/>
          <w:szCs w:val="16"/>
        </w:rPr>
        <w:tab/>
      </w:r>
      <w:r w:rsidRPr="00480C7E">
        <w:rPr>
          <w:rFonts w:ascii="Swis721 Md BT" w:hAnsi="Swis721 Md BT"/>
          <w:iCs/>
          <w:color w:val="C00000"/>
          <w:szCs w:val="16"/>
        </w:rPr>
        <w:t>The opinion</w:t>
      </w:r>
      <w:r w:rsidR="006A4B1E" w:rsidRPr="00480C7E">
        <w:rPr>
          <w:rFonts w:ascii="Swis721 Md BT" w:hAnsi="Swis721 Md BT"/>
          <w:iCs/>
          <w:color w:val="C00000"/>
          <w:szCs w:val="16"/>
        </w:rPr>
        <w:t>s</w:t>
      </w:r>
      <w:r w:rsidRPr="00480C7E">
        <w:rPr>
          <w:rFonts w:ascii="Swis721 Md BT" w:hAnsi="Swis721 Md BT"/>
          <w:iCs/>
          <w:color w:val="C00000"/>
          <w:szCs w:val="16"/>
        </w:rPr>
        <w:t xml:space="preserve"> </w:t>
      </w:r>
      <w:r w:rsidR="006A4B1E" w:rsidRPr="00480C7E">
        <w:rPr>
          <w:rFonts w:ascii="Swis721 Md BT" w:hAnsi="Swis721 Md BT"/>
          <w:iCs/>
          <w:color w:val="C00000"/>
          <w:szCs w:val="16"/>
        </w:rPr>
        <w:t xml:space="preserve">section </w:t>
      </w:r>
      <w:r w:rsidRPr="00480C7E">
        <w:rPr>
          <w:rFonts w:ascii="Swis721 Md BT" w:hAnsi="Swis721 Md BT"/>
          <w:iCs/>
          <w:color w:val="C00000"/>
          <w:szCs w:val="16"/>
        </w:rPr>
        <w:t xml:space="preserve">should list only the opinion units presented in the basic financial statements. Normally, the aggregate discretely presented component units and the aggregate remaining fund information are treated as separate opinion units. If either of these </w:t>
      </w:r>
      <w:r w:rsidR="001338CB">
        <w:rPr>
          <w:rFonts w:ascii="Swis721 Md BT" w:hAnsi="Swis721 Md BT"/>
          <w:iCs/>
          <w:color w:val="C00000"/>
          <w:szCs w:val="16"/>
        </w:rPr>
        <w:t>2</w:t>
      </w:r>
      <w:r w:rsidRPr="00480C7E">
        <w:rPr>
          <w:rFonts w:ascii="Swis721 Md BT" w:hAnsi="Swis721 Md BT"/>
          <w:iCs/>
          <w:color w:val="C00000"/>
          <w:szCs w:val="16"/>
        </w:rPr>
        <w:t xml:space="preserve"> opinion units are not quantitatively or qualitatively material to the primary government and the auditor</w:t>
      </w:r>
      <w:r w:rsidR="00FD4889">
        <w:rPr>
          <w:rFonts w:ascii="Swis721 Md BT" w:hAnsi="Swis721 Md BT"/>
          <w:iCs/>
          <w:color w:val="C00000"/>
          <w:szCs w:val="16"/>
        </w:rPr>
        <w:t>s</w:t>
      </w:r>
      <w:r w:rsidRPr="00480C7E">
        <w:rPr>
          <w:rFonts w:ascii="Swis721 Md BT" w:hAnsi="Swis721 Md BT"/>
          <w:iCs/>
          <w:color w:val="C00000"/>
          <w:szCs w:val="16"/>
        </w:rPr>
        <w:t xml:space="preserve"> ha</w:t>
      </w:r>
      <w:r w:rsidR="00AD47F5">
        <w:rPr>
          <w:rFonts w:ascii="Swis721 Md BT" w:hAnsi="Swis721 Md BT"/>
          <w:iCs/>
          <w:color w:val="C00000"/>
          <w:szCs w:val="16"/>
        </w:rPr>
        <w:t>ve</w:t>
      </w:r>
      <w:r w:rsidRPr="00480C7E">
        <w:rPr>
          <w:rFonts w:ascii="Swis721 Md BT" w:hAnsi="Swis721 Md BT"/>
          <w:iCs/>
          <w:color w:val="C00000"/>
          <w:szCs w:val="16"/>
        </w:rPr>
        <w:t xml:space="preserve"> chosen to combine the </w:t>
      </w:r>
      <w:r w:rsidR="001338CB">
        <w:rPr>
          <w:rFonts w:ascii="Swis721 Md BT" w:hAnsi="Swis721 Md BT"/>
          <w:iCs/>
          <w:color w:val="C00000"/>
          <w:szCs w:val="16"/>
        </w:rPr>
        <w:t>2</w:t>
      </w:r>
      <w:r w:rsidRPr="00480C7E">
        <w:rPr>
          <w:rFonts w:ascii="Swis721 Md BT" w:hAnsi="Swis721 Md BT"/>
          <w:iCs/>
          <w:color w:val="C00000"/>
          <w:szCs w:val="16"/>
        </w:rPr>
        <w:t xml:space="preserve"> into a single opinion unit, this sentence would change to the following: “governmental activities, business-type activities, each major fund, and aggregate discretely presented component unit(s) and remaining fund information.”</w:t>
      </w:r>
    </w:p>
  </w:footnote>
  <w:footnote w:id="6">
    <w:p w14:paraId="1F98215C" w14:textId="18B3C49D" w:rsidR="00D32D68" w:rsidRPr="00AD31B5" w:rsidRDefault="00D32D68" w:rsidP="00D32D68">
      <w:pPr>
        <w:pStyle w:val="FootnoteText"/>
        <w:tabs>
          <w:tab w:val="left" w:pos="180"/>
        </w:tabs>
        <w:ind w:left="180" w:hanging="180"/>
        <w:rPr>
          <w:rFonts w:ascii="Swis721 Md BT" w:hAnsi="Swis721 Md BT"/>
          <w:i/>
          <w:color w:val="C00000"/>
          <w:szCs w:val="16"/>
        </w:rPr>
      </w:pPr>
      <w:r w:rsidRPr="00CF2A32">
        <w:rPr>
          <w:rStyle w:val="FootnoteReference"/>
          <w:rFonts w:ascii="Swis721 Md BT" w:hAnsi="Swis721 Md BT"/>
          <w:b/>
          <w:bCs/>
          <w:i/>
          <w:color w:val="C00000"/>
          <w:szCs w:val="16"/>
        </w:rPr>
        <w:footnoteRef/>
      </w:r>
      <w:r w:rsidRPr="00AD31B5">
        <w:rPr>
          <w:rFonts w:ascii="Swis721 Md BT" w:hAnsi="Swis721 Md BT"/>
          <w:i/>
          <w:color w:val="C00000"/>
          <w:szCs w:val="16"/>
        </w:rPr>
        <w:t xml:space="preserve"> </w:t>
      </w:r>
      <w:r>
        <w:rPr>
          <w:rFonts w:ascii="Swis721 Md BT" w:hAnsi="Swis721 Md BT"/>
          <w:i/>
          <w:color w:val="C00000"/>
          <w:szCs w:val="16"/>
        </w:rPr>
        <w:tab/>
      </w:r>
      <w:r w:rsidRPr="00B42FF1">
        <w:rPr>
          <w:rFonts w:ascii="Swis721 Md BT" w:hAnsi="Swis721 Md BT"/>
          <w:iCs/>
          <w:color w:val="C00000"/>
          <w:szCs w:val="16"/>
        </w:rPr>
        <w:t xml:space="preserve">Appropriate changes to this sentence should be made when an entire opinion unit is audited by </w:t>
      </w:r>
      <w:r>
        <w:rPr>
          <w:rFonts w:ascii="Swis721 Md BT" w:hAnsi="Swis721 Md BT"/>
          <w:iCs/>
          <w:color w:val="C00000"/>
          <w:szCs w:val="16"/>
        </w:rPr>
        <w:t xml:space="preserve">other </w:t>
      </w:r>
      <w:r w:rsidRPr="00B42FF1">
        <w:rPr>
          <w:rFonts w:ascii="Swis721 Md BT" w:hAnsi="Swis721 Md BT"/>
          <w:iCs/>
          <w:color w:val="C00000"/>
          <w:szCs w:val="16"/>
        </w:rPr>
        <w:t>auditor</w:t>
      </w:r>
      <w:r>
        <w:rPr>
          <w:rFonts w:ascii="Swis721 Md BT" w:hAnsi="Swis721 Md BT"/>
          <w:iCs/>
          <w:color w:val="C00000"/>
          <w:szCs w:val="16"/>
        </w:rPr>
        <w:t>s</w:t>
      </w:r>
      <w:r w:rsidRPr="00B42FF1">
        <w:rPr>
          <w:rFonts w:ascii="Swis721 Md BT" w:hAnsi="Swis721 Md BT"/>
          <w:iCs/>
          <w:color w:val="C00000"/>
          <w:szCs w:val="16"/>
        </w:rPr>
        <w:t xml:space="preserve">. For example, “We did not audit the </w:t>
      </w:r>
      <w:r w:rsidR="00B56BBB" w:rsidRPr="00B42FF1">
        <w:rPr>
          <w:rFonts w:ascii="Swis721 Md BT" w:hAnsi="Swis721 Md BT"/>
          <w:iCs/>
          <w:color w:val="C00000"/>
          <w:szCs w:val="16"/>
        </w:rPr>
        <w:t xml:space="preserve">__________ </w:t>
      </w:r>
      <w:r w:rsidR="00B56BBB">
        <w:rPr>
          <w:rFonts w:ascii="Swis721 Md BT" w:hAnsi="Swis721 Md BT"/>
          <w:iCs/>
          <w:color w:val="C00000"/>
          <w:szCs w:val="16"/>
        </w:rPr>
        <w:t>F</w:t>
      </w:r>
      <w:r w:rsidR="00B56BBB" w:rsidRPr="00B42FF1">
        <w:rPr>
          <w:rFonts w:ascii="Swis721 Md BT" w:hAnsi="Swis721 Md BT"/>
          <w:iCs/>
          <w:color w:val="C00000"/>
          <w:szCs w:val="16"/>
        </w:rPr>
        <w:t>und</w:t>
      </w:r>
      <w:r w:rsidR="00B56BBB">
        <w:rPr>
          <w:rFonts w:ascii="Swis721 Md BT" w:hAnsi="Swis721 Md BT"/>
          <w:iCs/>
          <w:color w:val="C00000"/>
          <w:szCs w:val="16"/>
        </w:rPr>
        <w:t>'s</w:t>
      </w:r>
      <w:r w:rsidR="00B56BBB" w:rsidRPr="00B42FF1">
        <w:rPr>
          <w:rFonts w:ascii="Swis721 Md BT" w:hAnsi="Swis721 Md BT"/>
          <w:iCs/>
          <w:color w:val="C00000"/>
          <w:szCs w:val="16"/>
        </w:rPr>
        <w:t xml:space="preserve"> </w:t>
      </w:r>
      <w:r w:rsidRPr="00B42FF1">
        <w:rPr>
          <w:rFonts w:ascii="Swis721 Md BT" w:hAnsi="Swis721 Md BT"/>
          <w:iCs/>
          <w:color w:val="C00000"/>
          <w:szCs w:val="16"/>
        </w:rPr>
        <w:t xml:space="preserve">financial statements, which is both a major fund and XX percent and XX percent, respectively, of the assets and revenues of the __________ activities.” </w:t>
      </w:r>
      <w:r w:rsidR="00F01EFC" w:rsidRPr="00BE625E">
        <w:rPr>
          <w:rFonts w:ascii="Swis721 Md BT" w:hAnsi="Swis721 Md BT"/>
          <w:color w:val="C00000"/>
        </w:rPr>
        <w:t>The disclosure of the magnitude of the portion of the financial statements audited by a component auditor may be achieved by stating the dollar amounts or percentages of one or more of the following: total assets, total revenues, or other appropriate criteria, whichever most clearly describes the</w:t>
      </w:r>
      <w:r w:rsidR="009409E2" w:rsidRPr="00BE625E">
        <w:rPr>
          <w:rFonts w:ascii="Swis721 Md BT" w:hAnsi="Swis721 Md BT"/>
          <w:color w:val="C00000"/>
        </w:rPr>
        <w:t xml:space="preserve"> portion of the financial statements audited by a component auditor.</w:t>
      </w:r>
      <w:r w:rsidR="009409E2" w:rsidRPr="00BE625E">
        <w:rPr>
          <w:color w:val="C00000"/>
        </w:rPr>
        <w:t xml:space="preserve"> </w:t>
      </w:r>
      <w:r w:rsidRPr="00B42FF1">
        <w:rPr>
          <w:rFonts w:ascii="Swis721 Md BT" w:hAnsi="Swis721 Md BT"/>
          <w:iCs/>
          <w:color w:val="C00000"/>
          <w:szCs w:val="16"/>
        </w:rPr>
        <w:t>For further information and guidance</w:t>
      </w:r>
      <w:r w:rsidR="00B111FF">
        <w:rPr>
          <w:rFonts w:ascii="Swis721 Md BT" w:hAnsi="Swis721 Md BT"/>
          <w:iCs/>
          <w:color w:val="C00000"/>
          <w:szCs w:val="16"/>
        </w:rPr>
        <w:t>,</w:t>
      </w:r>
      <w:r w:rsidRPr="00B42FF1">
        <w:rPr>
          <w:rFonts w:ascii="Swis721 Md BT" w:hAnsi="Swis721 Md BT"/>
          <w:iCs/>
          <w:color w:val="C00000"/>
          <w:szCs w:val="16"/>
        </w:rPr>
        <w:t xml:space="preserve"> see the AICPA Codification of Statements on Auditing Standards, AU-C section 600,</w:t>
      </w:r>
      <w:r w:rsidRPr="00AD31B5">
        <w:rPr>
          <w:rFonts w:ascii="Swis721 Md BT" w:hAnsi="Swis721 Md BT"/>
          <w:color w:val="C00000"/>
          <w:szCs w:val="16"/>
        </w:rPr>
        <w:t xml:space="preserve"> </w:t>
      </w:r>
      <w:r w:rsidRPr="00DF2282">
        <w:rPr>
          <w:rFonts w:ascii="Swis721 Md BT" w:hAnsi="Swis721 Md BT"/>
          <w:i/>
          <w:iCs/>
          <w:color w:val="C00000"/>
          <w:szCs w:val="16"/>
        </w:rPr>
        <w:t>Special Considerations</w:t>
      </w:r>
      <w:r>
        <w:rPr>
          <w:rFonts w:ascii="Swis721 Md BT" w:hAnsi="Swis721 Md BT"/>
          <w:i/>
          <w:iCs/>
          <w:color w:val="C00000"/>
          <w:szCs w:val="16"/>
        </w:rPr>
        <w:t>—</w:t>
      </w:r>
      <w:r w:rsidRPr="00DF2282">
        <w:rPr>
          <w:rFonts w:ascii="Swis721 Md BT" w:hAnsi="Swis721 Md BT"/>
          <w:i/>
          <w:iCs/>
          <w:color w:val="C00000"/>
          <w:szCs w:val="16"/>
        </w:rPr>
        <w:t>Audits of Group Financial Statements (Including the Work of Component Auditors)</w:t>
      </w:r>
      <w:r w:rsidRPr="00AD31B5">
        <w:rPr>
          <w:rFonts w:ascii="Swis721 Md BT" w:hAnsi="Swis721 Md BT"/>
          <w:i/>
          <w:color w:val="C00000"/>
          <w:szCs w:val="16"/>
        </w:rPr>
        <w:t>.</w:t>
      </w:r>
    </w:p>
  </w:footnote>
  <w:footnote w:id="7">
    <w:p w14:paraId="733C2EC6" w14:textId="1F91B548" w:rsidR="00E917DC" w:rsidRPr="003815D5" w:rsidRDefault="00E917DC" w:rsidP="004304A0">
      <w:pPr>
        <w:pStyle w:val="FootnoteText"/>
        <w:tabs>
          <w:tab w:val="left" w:pos="180"/>
        </w:tabs>
        <w:ind w:left="180" w:hanging="180"/>
        <w:rPr>
          <w:iCs/>
        </w:rPr>
      </w:pPr>
      <w:r w:rsidRPr="00D57A34">
        <w:rPr>
          <w:rStyle w:val="FootnoteReference"/>
          <w:rFonts w:ascii="Swis721 Md BT" w:hAnsi="Swis721 Md BT"/>
          <w:b/>
          <w:bCs/>
          <w:i/>
          <w:iCs/>
          <w:color w:val="C00000"/>
        </w:rPr>
        <w:footnoteRef/>
      </w:r>
      <w:r w:rsidRPr="00D57A34">
        <w:rPr>
          <w:rFonts w:ascii="Swis721 Md BT" w:hAnsi="Swis721 Md BT"/>
        </w:rPr>
        <w:t xml:space="preserve"> </w:t>
      </w:r>
      <w:r w:rsidR="00F25EF2">
        <w:t xml:space="preserve"> </w:t>
      </w:r>
      <w:r w:rsidR="00345604">
        <w:tab/>
      </w:r>
      <w:r w:rsidR="00B63766">
        <w:rPr>
          <w:rFonts w:ascii="Swis721 Md BT" w:hAnsi="Swis721 Md BT"/>
          <w:iCs/>
          <w:color w:val="C00000"/>
          <w:szCs w:val="10"/>
        </w:rPr>
        <w:t>M</w:t>
      </w:r>
      <w:r w:rsidR="00345604">
        <w:rPr>
          <w:rFonts w:ascii="Swis721 Md BT" w:hAnsi="Swis721 Md BT"/>
          <w:iCs/>
          <w:color w:val="C00000"/>
          <w:szCs w:val="10"/>
        </w:rPr>
        <w:t xml:space="preserve">odify </w:t>
      </w:r>
      <w:r w:rsidR="00B63766">
        <w:rPr>
          <w:rFonts w:ascii="Swis721 Md BT" w:hAnsi="Swis721 Md BT"/>
          <w:iCs/>
          <w:color w:val="C00000"/>
          <w:szCs w:val="10"/>
        </w:rPr>
        <w:t xml:space="preserve">or remove </w:t>
      </w:r>
      <w:r w:rsidR="00345604">
        <w:rPr>
          <w:rFonts w:ascii="Swis721 Md BT" w:hAnsi="Swis721 Md BT"/>
          <w:iCs/>
          <w:color w:val="C00000"/>
          <w:szCs w:val="10"/>
        </w:rPr>
        <w:t>commonly</w:t>
      </w:r>
      <w:r w:rsidR="00220473">
        <w:rPr>
          <w:rFonts w:ascii="Swis721 Md BT" w:hAnsi="Swis721 Md BT"/>
          <w:iCs/>
          <w:color w:val="C00000"/>
          <w:szCs w:val="10"/>
        </w:rPr>
        <w:t xml:space="preserve"> </w:t>
      </w:r>
      <w:r w:rsidR="00345604">
        <w:rPr>
          <w:rFonts w:ascii="Swis721 Md BT" w:hAnsi="Swis721 Md BT"/>
          <w:iCs/>
          <w:color w:val="C00000"/>
          <w:szCs w:val="10"/>
        </w:rPr>
        <w:t xml:space="preserve">used example </w:t>
      </w:r>
      <w:r w:rsidR="00DB2A8B">
        <w:rPr>
          <w:rFonts w:ascii="Swis721 Md BT" w:hAnsi="Swis721 Md BT"/>
          <w:iCs/>
          <w:color w:val="C00000"/>
          <w:szCs w:val="10"/>
        </w:rPr>
        <w:t>paragraph</w:t>
      </w:r>
      <w:r w:rsidR="004D7589">
        <w:rPr>
          <w:rFonts w:ascii="Swis721 Md BT" w:hAnsi="Swis721 Md BT"/>
          <w:iCs/>
          <w:color w:val="C00000"/>
          <w:szCs w:val="10"/>
        </w:rPr>
        <w:t>s</w:t>
      </w:r>
      <w:r w:rsidR="00DB2A8B">
        <w:rPr>
          <w:rFonts w:ascii="Swis721 Md BT" w:hAnsi="Swis721 Md BT"/>
          <w:iCs/>
          <w:color w:val="C00000"/>
          <w:szCs w:val="10"/>
        </w:rPr>
        <w:t xml:space="preserve"> provided</w:t>
      </w:r>
      <w:r w:rsidR="00345604">
        <w:rPr>
          <w:rFonts w:ascii="Swis721 Md BT" w:hAnsi="Swis721 Md BT"/>
          <w:iCs/>
          <w:color w:val="C00000"/>
          <w:szCs w:val="10"/>
        </w:rPr>
        <w:t xml:space="preserve">, as appropriate. </w:t>
      </w:r>
      <w:r w:rsidR="00A02EBC" w:rsidRPr="00B702AA">
        <w:rPr>
          <w:rFonts w:ascii="Swis721 Md BT" w:hAnsi="Swis721 Md BT"/>
          <w:iCs/>
          <w:color w:val="C00000"/>
          <w:szCs w:val="16"/>
        </w:rPr>
        <w:t>An e</w:t>
      </w:r>
      <w:r w:rsidR="00F25EF2" w:rsidRPr="00B702AA">
        <w:rPr>
          <w:rFonts w:ascii="Swis721 Md BT" w:hAnsi="Swis721 Md BT"/>
          <w:iCs/>
          <w:color w:val="C00000"/>
          <w:szCs w:val="16"/>
        </w:rPr>
        <w:t>mphasis-of-matter paragraph</w:t>
      </w:r>
      <w:r w:rsidR="00A02EBC" w:rsidRPr="00B702AA">
        <w:rPr>
          <w:rFonts w:ascii="Swis721 Md BT" w:hAnsi="Swis721 Md BT"/>
          <w:iCs/>
          <w:color w:val="C00000"/>
          <w:szCs w:val="16"/>
        </w:rPr>
        <w:t xml:space="preserve"> is </w:t>
      </w:r>
      <w:r w:rsidR="00BA5548" w:rsidRPr="00B702AA">
        <w:rPr>
          <w:rFonts w:ascii="Swis721 Md BT" w:hAnsi="Swis721 Md BT"/>
          <w:iCs/>
          <w:color w:val="C00000"/>
          <w:szCs w:val="16"/>
        </w:rPr>
        <w:t>used</w:t>
      </w:r>
      <w:r w:rsidR="00C32610" w:rsidRPr="00B702AA">
        <w:rPr>
          <w:rFonts w:ascii="Swis721 Md BT" w:hAnsi="Swis721 Md BT"/>
          <w:iCs/>
          <w:color w:val="C00000"/>
          <w:szCs w:val="16"/>
        </w:rPr>
        <w:t xml:space="preserve"> to draw users’ attention to a matter</w:t>
      </w:r>
      <w:r w:rsidR="00442B14" w:rsidRPr="00B702AA">
        <w:rPr>
          <w:rFonts w:ascii="Swis721 Md BT" w:hAnsi="Swis721 Md BT"/>
          <w:iCs/>
          <w:color w:val="C00000"/>
          <w:szCs w:val="16"/>
        </w:rPr>
        <w:t xml:space="preserve"> appropriately presented or disclosed in the financial statements</w:t>
      </w:r>
      <w:r w:rsidR="00A42145" w:rsidRPr="00B702AA">
        <w:rPr>
          <w:rFonts w:ascii="Swis721 Md BT" w:hAnsi="Swis721 Md BT"/>
          <w:iCs/>
          <w:color w:val="C00000"/>
          <w:szCs w:val="16"/>
        </w:rPr>
        <w:t xml:space="preserve"> that is of such importance that it is fundamental </w:t>
      </w:r>
      <w:r w:rsidR="00734289" w:rsidRPr="00B702AA">
        <w:rPr>
          <w:rFonts w:ascii="Swis721 Md BT" w:hAnsi="Swis721 Md BT"/>
          <w:iCs/>
          <w:color w:val="C00000"/>
          <w:szCs w:val="16"/>
        </w:rPr>
        <w:t>to users’ understanding of the financial statements in the auditors</w:t>
      </w:r>
      <w:r w:rsidR="0090566B">
        <w:rPr>
          <w:rFonts w:ascii="Swis721 Md BT" w:hAnsi="Swis721 Md BT"/>
          <w:iCs/>
          <w:color w:val="C00000"/>
          <w:szCs w:val="16"/>
        </w:rPr>
        <w:t>’</w:t>
      </w:r>
      <w:r w:rsidR="00734289" w:rsidRPr="00B702AA">
        <w:rPr>
          <w:rFonts w:ascii="Swis721 Md BT" w:hAnsi="Swis721 Md BT"/>
          <w:iCs/>
          <w:color w:val="C00000"/>
          <w:szCs w:val="16"/>
        </w:rPr>
        <w:t xml:space="preserve"> judgment.</w:t>
      </w:r>
      <w:r w:rsidR="00A538D4" w:rsidRPr="00B702AA">
        <w:rPr>
          <w:rFonts w:ascii="Swis721 Md BT" w:hAnsi="Swis721 Md BT"/>
          <w:iCs/>
          <w:color w:val="C00000"/>
          <w:szCs w:val="16"/>
        </w:rPr>
        <w:t xml:space="preserve"> </w:t>
      </w:r>
      <w:r w:rsidR="00633EC7" w:rsidRPr="00B702AA">
        <w:rPr>
          <w:rFonts w:ascii="Swis721 Md BT" w:hAnsi="Swis721 Md BT"/>
          <w:iCs/>
          <w:color w:val="C00000"/>
          <w:szCs w:val="16"/>
        </w:rPr>
        <w:t>An o</w:t>
      </w:r>
      <w:r w:rsidR="00083D45" w:rsidRPr="00B702AA">
        <w:rPr>
          <w:rFonts w:ascii="Swis721 Md BT" w:hAnsi="Swis721 Md BT"/>
          <w:iCs/>
          <w:color w:val="C00000"/>
          <w:szCs w:val="16"/>
        </w:rPr>
        <w:t>ther-matter</w:t>
      </w:r>
      <w:r w:rsidR="00F76B65" w:rsidRPr="00B702AA">
        <w:rPr>
          <w:rFonts w:ascii="Swis721 Md BT" w:hAnsi="Swis721 Md BT"/>
          <w:iCs/>
          <w:color w:val="C00000"/>
          <w:szCs w:val="16"/>
        </w:rPr>
        <w:t xml:space="preserve"> paragraph</w:t>
      </w:r>
      <w:r w:rsidR="00633EC7" w:rsidRPr="00B702AA">
        <w:rPr>
          <w:rFonts w:ascii="Swis721 Md BT" w:hAnsi="Swis721 Md BT"/>
          <w:iCs/>
          <w:color w:val="C00000"/>
          <w:szCs w:val="16"/>
        </w:rPr>
        <w:t xml:space="preserve"> is</w:t>
      </w:r>
      <w:r w:rsidR="00F76B65" w:rsidRPr="00B702AA">
        <w:rPr>
          <w:rFonts w:ascii="Swis721 Md BT" w:hAnsi="Swis721 Md BT"/>
          <w:iCs/>
          <w:color w:val="C00000"/>
          <w:szCs w:val="16"/>
        </w:rPr>
        <w:t xml:space="preserve"> used to draw users’ attention to</w:t>
      </w:r>
      <w:r w:rsidR="00A538D4" w:rsidRPr="00B702AA">
        <w:rPr>
          <w:rFonts w:ascii="Swis721 Md BT" w:hAnsi="Swis721 Md BT"/>
          <w:iCs/>
          <w:color w:val="C00000"/>
          <w:szCs w:val="16"/>
        </w:rPr>
        <w:t xml:space="preserve"> any other matter that is relevant to users’ understanding of the audit, the auditors</w:t>
      </w:r>
      <w:r w:rsidR="0090566B">
        <w:rPr>
          <w:rFonts w:ascii="Swis721 Md BT" w:hAnsi="Swis721 Md BT"/>
          <w:iCs/>
          <w:color w:val="C00000"/>
          <w:szCs w:val="16"/>
        </w:rPr>
        <w:t>’</w:t>
      </w:r>
      <w:r w:rsidR="00A538D4" w:rsidRPr="00B702AA">
        <w:rPr>
          <w:rFonts w:ascii="Swis721 Md BT" w:hAnsi="Swis721 Md BT"/>
          <w:iCs/>
          <w:color w:val="C00000"/>
          <w:szCs w:val="16"/>
        </w:rPr>
        <w:t xml:space="preserve"> responsibilities, or the auditors</w:t>
      </w:r>
      <w:r w:rsidR="0090566B">
        <w:rPr>
          <w:rFonts w:ascii="Swis721 Md BT" w:hAnsi="Swis721 Md BT"/>
          <w:iCs/>
          <w:color w:val="C00000"/>
          <w:szCs w:val="16"/>
        </w:rPr>
        <w:t>’</w:t>
      </w:r>
      <w:r w:rsidR="00A538D4" w:rsidRPr="00B702AA">
        <w:rPr>
          <w:rFonts w:ascii="Swis721 Md BT" w:hAnsi="Swis721 Md BT"/>
          <w:iCs/>
          <w:color w:val="C00000"/>
          <w:szCs w:val="16"/>
        </w:rPr>
        <w:t xml:space="preserve"> report</w:t>
      </w:r>
      <w:r w:rsidR="00A02EBC" w:rsidRPr="00B702AA">
        <w:rPr>
          <w:rFonts w:ascii="Swis721 Md BT" w:hAnsi="Swis721 Md BT"/>
          <w:iCs/>
          <w:color w:val="C00000"/>
          <w:szCs w:val="16"/>
        </w:rPr>
        <w:t>.</w:t>
      </w:r>
      <w:r w:rsidR="00CE141C" w:rsidRPr="00B702AA">
        <w:rPr>
          <w:rFonts w:ascii="Swis721 Md BT" w:hAnsi="Swis721 Md BT"/>
          <w:iCs/>
          <w:color w:val="C00000"/>
          <w:szCs w:val="16"/>
        </w:rPr>
        <w:t xml:space="preserve"> Refer to AU-C </w:t>
      </w:r>
      <w:r w:rsidR="00FD3643">
        <w:rPr>
          <w:rFonts w:ascii="Swis721 Md BT" w:hAnsi="Swis721 Md BT"/>
          <w:iCs/>
          <w:color w:val="C00000"/>
          <w:szCs w:val="16"/>
        </w:rPr>
        <w:t xml:space="preserve">section </w:t>
      </w:r>
      <w:r w:rsidR="00CE141C" w:rsidRPr="00B702AA">
        <w:rPr>
          <w:rFonts w:ascii="Swis721 Md BT" w:hAnsi="Swis721 Md BT"/>
          <w:iCs/>
          <w:color w:val="C00000"/>
          <w:szCs w:val="16"/>
        </w:rPr>
        <w:t>70</w:t>
      </w:r>
      <w:r w:rsidR="007D1165" w:rsidRPr="00B702AA">
        <w:rPr>
          <w:rFonts w:ascii="Swis721 Md BT" w:hAnsi="Swis721 Md BT"/>
          <w:iCs/>
          <w:color w:val="C00000"/>
          <w:szCs w:val="16"/>
        </w:rPr>
        <w:t>6,</w:t>
      </w:r>
      <w:r w:rsidR="00FD3643">
        <w:rPr>
          <w:rFonts w:ascii="Swis721 Md BT" w:hAnsi="Swis721 Md BT"/>
          <w:iCs/>
          <w:color w:val="C00000"/>
          <w:szCs w:val="16"/>
        </w:rPr>
        <w:t xml:space="preserve"> </w:t>
      </w:r>
      <w:r w:rsidR="00FD3643">
        <w:rPr>
          <w:rFonts w:ascii="Swis721 Md BT" w:hAnsi="Swis721 Md BT"/>
          <w:i/>
          <w:color w:val="C00000"/>
          <w:szCs w:val="16"/>
        </w:rPr>
        <w:t>Emphasis-of-Matter Paragraphs and Other-Matter Paragraphs</w:t>
      </w:r>
      <w:r w:rsidR="00B6305D">
        <w:rPr>
          <w:rFonts w:ascii="Swis721 Md BT" w:hAnsi="Swis721 Md BT"/>
          <w:i/>
          <w:color w:val="C00000"/>
          <w:szCs w:val="16"/>
        </w:rPr>
        <w:t xml:space="preserve"> in the Independent Auditor’s Report</w:t>
      </w:r>
      <w:r w:rsidR="00F07F1F">
        <w:rPr>
          <w:rFonts w:ascii="Swis721 Md BT" w:hAnsi="Swis721 Md BT"/>
          <w:i/>
          <w:color w:val="C00000"/>
          <w:szCs w:val="16"/>
        </w:rPr>
        <w:t>,</w:t>
      </w:r>
      <w:r w:rsidR="007D1165" w:rsidRPr="00B702AA">
        <w:rPr>
          <w:rFonts w:ascii="Swis721 Md BT" w:hAnsi="Swis721 Md BT"/>
          <w:iCs/>
          <w:color w:val="C00000"/>
          <w:szCs w:val="16"/>
        </w:rPr>
        <w:t xml:space="preserve"> for </w:t>
      </w:r>
      <w:r w:rsidR="00A51D4C" w:rsidRPr="00B702AA">
        <w:rPr>
          <w:rFonts w:ascii="Swis721 Md BT" w:hAnsi="Swis721 Md BT"/>
          <w:iCs/>
          <w:color w:val="C00000"/>
          <w:szCs w:val="16"/>
        </w:rPr>
        <w:t>guidance, including</w:t>
      </w:r>
      <w:r w:rsidR="009D5692" w:rsidRPr="00B702AA">
        <w:rPr>
          <w:rFonts w:ascii="Swis721 Md BT" w:hAnsi="Swis721 Md BT"/>
          <w:iCs/>
          <w:color w:val="C00000"/>
          <w:szCs w:val="16"/>
        </w:rPr>
        <w:t xml:space="preserve"> 706.A18</w:t>
      </w:r>
      <w:r w:rsidR="00CA5E0A" w:rsidRPr="00B702AA">
        <w:rPr>
          <w:rFonts w:ascii="Swis721 Md BT" w:hAnsi="Swis721 Md BT"/>
          <w:iCs/>
          <w:color w:val="C00000"/>
          <w:szCs w:val="16"/>
        </w:rPr>
        <w:t>–</w:t>
      </w:r>
      <w:r w:rsidR="009D5692" w:rsidRPr="00B702AA">
        <w:rPr>
          <w:rFonts w:ascii="Swis721 Md BT" w:hAnsi="Swis721 Md BT"/>
          <w:iCs/>
          <w:color w:val="C00000"/>
          <w:szCs w:val="16"/>
        </w:rPr>
        <w:t>Exhibit B and 706.A19</w:t>
      </w:r>
      <w:r w:rsidR="00CA5E0A" w:rsidRPr="00B702AA">
        <w:rPr>
          <w:rFonts w:ascii="Swis721 Md BT" w:hAnsi="Swis721 Md BT"/>
          <w:iCs/>
          <w:color w:val="C00000"/>
          <w:szCs w:val="16"/>
        </w:rPr>
        <w:t>–</w:t>
      </w:r>
      <w:r w:rsidR="009D5692" w:rsidRPr="00B702AA">
        <w:rPr>
          <w:rFonts w:ascii="Swis721 Md BT" w:hAnsi="Swis721 Md BT"/>
          <w:iCs/>
          <w:color w:val="C00000"/>
          <w:szCs w:val="16"/>
        </w:rPr>
        <w:t>Exhibit C</w:t>
      </w:r>
      <w:r w:rsidR="002A232B" w:rsidRPr="00B702AA">
        <w:rPr>
          <w:rFonts w:ascii="Swis721 Md BT" w:hAnsi="Swis721 Md BT"/>
          <w:iCs/>
          <w:color w:val="C00000"/>
          <w:szCs w:val="16"/>
        </w:rPr>
        <w:t>, respectively</w:t>
      </w:r>
      <w:r w:rsidR="00D1399F" w:rsidRPr="00B702AA">
        <w:rPr>
          <w:rFonts w:ascii="Swis721 Md BT" w:hAnsi="Swis721 Md BT"/>
          <w:iCs/>
          <w:color w:val="C00000"/>
          <w:szCs w:val="16"/>
        </w:rPr>
        <w:t>,</w:t>
      </w:r>
      <w:r w:rsidR="00231E34" w:rsidRPr="00B702AA">
        <w:rPr>
          <w:rFonts w:ascii="Swis721 Md BT" w:hAnsi="Swis721 Md BT"/>
          <w:iCs/>
          <w:color w:val="C00000"/>
          <w:szCs w:val="16"/>
        </w:rPr>
        <w:t xml:space="preserve"> that outline other </w:t>
      </w:r>
      <w:r w:rsidR="00231E34" w:rsidRPr="003815D5">
        <w:rPr>
          <w:rFonts w:ascii="Swis721 Md BT" w:hAnsi="Swis721 Md BT"/>
          <w:iCs/>
          <w:color w:val="C00000"/>
          <w:szCs w:val="16"/>
        </w:rPr>
        <w:t>AU-C sections that require auditor</w:t>
      </w:r>
      <w:r w:rsidR="0090566B">
        <w:rPr>
          <w:rFonts w:ascii="Swis721 Md BT" w:hAnsi="Swis721 Md BT"/>
          <w:iCs/>
          <w:color w:val="C00000"/>
          <w:szCs w:val="16"/>
        </w:rPr>
        <w:t>s</w:t>
      </w:r>
      <w:r w:rsidR="00231E34" w:rsidRPr="003815D5">
        <w:rPr>
          <w:rFonts w:ascii="Swis721 Md BT" w:hAnsi="Swis721 Md BT"/>
          <w:iCs/>
          <w:color w:val="C00000"/>
          <w:szCs w:val="16"/>
        </w:rPr>
        <w:t xml:space="preserve"> to include</w:t>
      </w:r>
      <w:r w:rsidR="00BF177F" w:rsidRPr="003815D5">
        <w:rPr>
          <w:rFonts w:ascii="Swis721 Md BT" w:hAnsi="Swis721 Md BT"/>
          <w:iCs/>
          <w:color w:val="C00000"/>
          <w:szCs w:val="16"/>
        </w:rPr>
        <w:t xml:space="preserve"> an emphasis-of-matter paragraph or other-matter paragraph.</w:t>
      </w:r>
    </w:p>
  </w:footnote>
  <w:footnote w:id="8">
    <w:p w14:paraId="32998335" w14:textId="563652CA" w:rsidR="0078354C" w:rsidRPr="00FE4FDC" w:rsidRDefault="0078354C" w:rsidP="0078354C">
      <w:pPr>
        <w:pStyle w:val="FootnoteText"/>
        <w:tabs>
          <w:tab w:val="left" w:pos="180"/>
        </w:tabs>
        <w:ind w:left="180" w:hanging="180"/>
        <w:rPr>
          <w:rFonts w:ascii="Swis721 Md BT" w:hAnsi="Swis721 Md BT"/>
          <w:i/>
          <w:strike/>
          <w:color w:val="C00000"/>
          <w:szCs w:val="16"/>
        </w:rPr>
      </w:pPr>
      <w:r w:rsidRPr="00D57A34">
        <w:rPr>
          <w:rStyle w:val="FootnoteReference"/>
          <w:rFonts w:ascii="Swis721 Md BT" w:hAnsi="Swis721 Md BT"/>
          <w:b/>
          <w:bCs/>
          <w:iCs/>
          <w:color w:val="C00000"/>
          <w:szCs w:val="16"/>
        </w:rPr>
        <w:footnoteRef/>
      </w:r>
      <w:r w:rsidRPr="00D57A34">
        <w:rPr>
          <w:rFonts w:ascii="Swis721 Md BT" w:hAnsi="Swis721 Md BT"/>
          <w:b/>
          <w:bCs/>
          <w:iCs/>
          <w:color w:val="C00000"/>
          <w:szCs w:val="16"/>
        </w:rPr>
        <w:tab/>
      </w:r>
      <w:r w:rsidRPr="00B702AA">
        <w:rPr>
          <w:rFonts w:ascii="Swis721 Md BT" w:hAnsi="Swis721 Md BT"/>
          <w:iCs/>
          <w:color w:val="C00000"/>
          <w:szCs w:val="16"/>
        </w:rPr>
        <w:tab/>
        <w:t>The report on compliance over the use of County HURF monies should be included in the audit</w:t>
      </w:r>
      <w:r w:rsidR="006B6080">
        <w:rPr>
          <w:rFonts w:ascii="Swis721 Md BT" w:hAnsi="Swis721 Md BT"/>
          <w:iCs/>
          <w:color w:val="C00000"/>
          <w:szCs w:val="16"/>
        </w:rPr>
        <w:t>ors</w:t>
      </w:r>
      <w:r w:rsidR="00B96777">
        <w:rPr>
          <w:rFonts w:ascii="Swis721 Md BT" w:hAnsi="Swis721 Md BT"/>
          <w:iCs/>
          <w:color w:val="C00000"/>
          <w:szCs w:val="16"/>
        </w:rPr>
        <w:t>’</w:t>
      </w:r>
      <w:r w:rsidRPr="00B702AA">
        <w:rPr>
          <w:rFonts w:ascii="Swis721 Md BT" w:hAnsi="Swis721 Md BT"/>
          <w:iCs/>
          <w:color w:val="C00000"/>
          <w:szCs w:val="16"/>
        </w:rPr>
        <w:t xml:space="preserve"> report on the County’s financial statements following the guidance of AU-C </w:t>
      </w:r>
      <w:r w:rsidR="00B702AA">
        <w:rPr>
          <w:rFonts w:ascii="Swis721 Md BT" w:hAnsi="Swis721 Md BT"/>
          <w:iCs/>
          <w:color w:val="C00000"/>
          <w:szCs w:val="16"/>
        </w:rPr>
        <w:t xml:space="preserve">section </w:t>
      </w:r>
      <w:r w:rsidRPr="00B702AA">
        <w:rPr>
          <w:rFonts w:ascii="Swis721 Md BT" w:hAnsi="Swis721 Md BT"/>
          <w:iCs/>
          <w:color w:val="C00000"/>
          <w:szCs w:val="16"/>
        </w:rPr>
        <w:t>806</w:t>
      </w:r>
      <w:r w:rsidR="005B5CC1">
        <w:rPr>
          <w:rFonts w:ascii="Swis721 Md BT" w:hAnsi="Swis721 Md BT"/>
          <w:iCs/>
          <w:color w:val="C00000"/>
          <w:szCs w:val="16"/>
        </w:rPr>
        <w:t xml:space="preserve">, </w:t>
      </w:r>
      <w:r w:rsidR="005B5CC1">
        <w:rPr>
          <w:rFonts w:ascii="Swis721 Md BT" w:hAnsi="Swis721 Md BT"/>
          <w:i/>
          <w:color w:val="C00000"/>
          <w:szCs w:val="16"/>
        </w:rPr>
        <w:t xml:space="preserve">Reporting on Compliance </w:t>
      </w:r>
      <w:proofErr w:type="gramStart"/>
      <w:r w:rsidR="005B5CC1">
        <w:rPr>
          <w:rFonts w:ascii="Swis721 Md BT" w:hAnsi="Swis721 Md BT"/>
          <w:i/>
          <w:color w:val="C00000"/>
          <w:szCs w:val="16"/>
        </w:rPr>
        <w:t>With</w:t>
      </w:r>
      <w:proofErr w:type="gramEnd"/>
      <w:r w:rsidR="005B5CC1">
        <w:rPr>
          <w:rFonts w:ascii="Swis721 Md BT" w:hAnsi="Swis721 Md BT"/>
          <w:i/>
          <w:color w:val="C00000"/>
          <w:szCs w:val="16"/>
        </w:rPr>
        <w:t xml:space="preserve"> Aspects of Contractual Agreements or Regulatory Requirements in Connection With Audited Financial Statements</w:t>
      </w:r>
      <w:r w:rsidRPr="00B702AA">
        <w:rPr>
          <w:rFonts w:ascii="Swis721 Md BT" w:hAnsi="Swis721 Md BT"/>
          <w:iCs/>
          <w:color w:val="C00000"/>
          <w:szCs w:val="16"/>
        </w:rPr>
        <w:t>. In addition, when applicable, the report on internal control over financial reporting and on compliance and other matters should include instances of noncompliance governing the use of HURF monies or other dedicated State transportation revenues that have a material effect on the financial statements or other financial data significant to the audit objectives and any other instances that warrant the attention of those charged with governance.</w:t>
      </w:r>
    </w:p>
  </w:footnote>
  <w:footnote w:id="9">
    <w:p w14:paraId="464B568E" w14:textId="77777777" w:rsidR="0078354C" w:rsidRPr="00D57A34" w:rsidRDefault="0078354C" w:rsidP="0078354C">
      <w:pPr>
        <w:pStyle w:val="FootnoteText"/>
        <w:tabs>
          <w:tab w:val="left" w:pos="180"/>
        </w:tabs>
        <w:ind w:left="180" w:hanging="180"/>
        <w:rPr>
          <w:rFonts w:ascii="Swis721 Md BT" w:hAnsi="Swis721 Md BT"/>
          <w:iCs/>
          <w:color w:val="C00000"/>
          <w:szCs w:val="16"/>
        </w:rPr>
      </w:pPr>
      <w:r w:rsidRPr="00F66C40">
        <w:rPr>
          <w:rStyle w:val="FootnoteReference"/>
          <w:b/>
          <w:bCs/>
          <w:i/>
          <w:color w:val="C00000"/>
          <w:szCs w:val="16"/>
        </w:rPr>
        <w:footnoteRef/>
      </w:r>
      <w:r w:rsidRPr="00F66C40">
        <w:rPr>
          <w:i/>
          <w:color w:val="C00000"/>
          <w:szCs w:val="16"/>
        </w:rPr>
        <w:tab/>
      </w:r>
      <w:r>
        <w:rPr>
          <w:rFonts w:ascii="Swis721 Md BT" w:hAnsi="Swis721 Md BT"/>
          <w:i/>
          <w:color w:val="C00000"/>
          <w:szCs w:val="16"/>
        </w:rPr>
        <w:tab/>
      </w:r>
      <w:r w:rsidRPr="00D57A34">
        <w:rPr>
          <w:rFonts w:ascii="Swis721 Md BT" w:hAnsi="Swis721 Md BT"/>
          <w:iCs/>
          <w:color w:val="C00000"/>
          <w:szCs w:val="16"/>
        </w:rPr>
        <w:t>Contract auditors should include a reference to “the Arizona Auditor General.”</w:t>
      </w:r>
    </w:p>
  </w:footnote>
  <w:footnote w:id="10">
    <w:p w14:paraId="17757756" w14:textId="2737FAF4" w:rsidR="001256EE" w:rsidRPr="00561366" w:rsidRDefault="001256EE" w:rsidP="00561366">
      <w:pPr>
        <w:pStyle w:val="FootnoteText"/>
        <w:tabs>
          <w:tab w:val="left" w:pos="180"/>
        </w:tabs>
        <w:ind w:left="180" w:hanging="180"/>
        <w:rPr>
          <w:rFonts w:ascii="Swis721 Md BT" w:hAnsi="Swis721 Md BT"/>
          <w:iCs/>
          <w:color w:val="C00000"/>
          <w:szCs w:val="16"/>
        </w:rPr>
      </w:pPr>
      <w:r w:rsidRPr="00561366">
        <w:rPr>
          <w:rStyle w:val="FootnoteReference"/>
          <w:b/>
          <w:bCs/>
          <w:i/>
          <w:iCs/>
          <w:color w:val="C00000"/>
        </w:rPr>
        <w:footnoteRef/>
      </w:r>
      <w:r w:rsidR="00882455">
        <w:tab/>
      </w:r>
      <w:r w:rsidR="00496D8D">
        <w:rPr>
          <w:rFonts w:ascii="Swis721 Md BT" w:hAnsi="Swis721 Md BT"/>
          <w:iCs/>
          <w:color w:val="C00000"/>
          <w:szCs w:val="16"/>
        </w:rPr>
        <w:t>This example assumes</w:t>
      </w:r>
      <w:r w:rsidR="00E81376">
        <w:rPr>
          <w:rFonts w:ascii="Swis721 Md BT" w:hAnsi="Swis721 Md BT"/>
          <w:iCs/>
          <w:color w:val="C00000"/>
          <w:szCs w:val="16"/>
        </w:rPr>
        <w:t xml:space="preserve"> that the entity is a going concern and will continue its operations for a reasonable </w:t>
      </w:r>
      <w:proofErr w:type="gramStart"/>
      <w:r w:rsidR="00E81376">
        <w:rPr>
          <w:rFonts w:ascii="Swis721 Md BT" w:hAnsi="Swis721 Md BT"/>
          <w:iCs/>
          <w:color w:val="C00000"/>
          <w:szCs w:val="16"/>
        </w:rPr>
        <w:t>period of time</w:t>
      </w:r>
      <w:proofErr w:type="gramEnd"/>
      <w:r w:rsidR="00936DD0">
        <w:rPr>
          <w:rFonts w:ascii="Swis721 Md BT" w:hAnsi="Swis721 Md BT"/>
          <w:iCs/>
          <w:color w:val="C00000"/>
          <w:szCs w:val="16"/>
        </w:rPr>
        <w:t>, and this paragraph</w:t>
      </w:r>
      <w:r w:rsidR="00760310">
        <w:rPr>
          <w:rFonts w:ascii="Swis721 Md BT" w:hAnsi="Swis721 Md BT"/>
          <w:iCs/>
          <w:color w:val="C00000"/>
          <w:szCs w:val="16"/>
        </w:rPr>
        <w:t xml:space="preserve"> should remain in the report regardless</w:t>
      </w:r>
      <w:r w:rsidR="00500B84">
        <w:rPr>
          <w:rFonts w:ascii="Swis721 Md BT" w:hAnsi="Swis721 Md BT"/>
          <w:iCs/>
          <w:color w:val="C00000"/>
          <w:szCs w:val="16"/>
        </w:rPr>
        <w:t xml:space="preserve"> to explain the auditors</w:t>
      </w:r>
      <w:r w:rsidR="008A5344">
        <w:rPr>
          <w:rFonts w:ascii="Swis721 Md BT" w:hAnsi="Swis721 Md BT"/>
          <w:iCs/>
          <w:color w:val="C00000"/>
          <w:szCs w:val="16"/>
        </w:rPr>
        <w:t>’</w:t>
      </w:r>
      <w:r w:rsidR="00500B84">
        <w:rPr>
          <w:rFonts w:ascii="Swis721 Md BT" w:hAnsi="Swis721 Md BT"/>
          <w:iCs/>
          <w:color w:val="C00000"/>
          <w:szCs w:val="16"/>
        </w:rPr>
        <w:t xml:space="preserve"> responsibilities</w:t>
      </w:r>
      <w:r w:rsidR="00E81376">
        <w:rPr>
          <w:rFonts w:ascii="Swis721 Md BT" w:hAnsi="Swis721 Md BT"/>
          <w:iCs/>
          <w:color w:val="C00000"/>
          <w:szCs w:val="16"/>
        </w:rPr>
        <w:t>.</w:t>
      </w:r>
      <w:r w:rsidR="00496D8D">
        <w:rPr>
          <w:rFonts w:ascii="Swis721 Md BT" w:hAnsi="Swis721 Md BT"/>
          <w:iCs/>
          <w:color w:val="C00000"/>
          <w:szCs w:val="16"/>
        </w:rPr>
        <w:t xml:space="preserve"> If</w:t>
      </w:r>
      <w:r w:rsidR="006D0C09" w:rsidRPr="00561366">
        <w:rPr>
          <w:rFonts w:ascii="Swis721 Md BT" w:hAnsi="Swis721 Md BT"/>
          <w:iCs/>
          <w:color w:val="C00000"/>
          <w:szCs w:val="16"/>
        </w:rPr>
        <w:t xml:space="preserve"> </w:t>
      </w:r>
      <w:r w:rsidR="00B1645C" w:rsidRPr="00561366">
        <w:rPr>
          <w:rFonts w:ascii="Swis721 Md BT" w:hAnsi="Swis721 Md BT"/>
          <w:iCs/>
          <w:color w:val="C00000"/>
          <w:szCs w:val="16"/>
        </w:rPr>
        <w:t>the auditor</w:t>
      </w:r>
      <w:r w:rsidR="008A5344">
        <w:rPr>
          <w:rFonts w:ascii="Swis721 Md BT" w:hAnsi="Swis721 Md BT"/>
          <w:iCs/>
          <w:color w:val="C00000"/>
          <w:szCs w:val="16"/>
        </w:rPr>
        <w:t>s</w:t>
      </w:r>
      <w:r w:rsidR="00E36424" w:rsidRPr="00561366">
        <w:rPr>
          <w:rFonts w:ascii="Swis721 Md BT" w:hAnsi="Swis721 Md BT"/>
          <w:iCs/>
          <w:color w:val="C00000"/>
          <w:szCs w:val="16"/>
        </w:rPr>
        <w:t xml:space="preserve"> </w:t>
      </w:r>
      <w:r w:rsidR="00B1645C" w:rsidRPr="00561366">
        <w:rPr>
          <w:rFonts w:ascii="Swis721 Md BT" w:hAnsi="Swis721 Md BT"/>
          <w:iCs/>
          <w:color w:val="C00000"/>
          <w:szCs w:val="16"/>
        </w:rPr>
        <w:t xml:space="preserve">conclude that </w:t>
      </w:r>
      <w:r w:rsidR="00062B35">
        <w:rPr>
          <w:rFonts w:ascii="Swis721 Md BT" w:hAnsi="Swis721 Md BT"/>
          <w:iCs/>
          <w:color w:val="C00000"/>
          <w:szCs w:val="16"/>
        </w:rPr>
        <w:t xml:space="preserve">there </w:t>
      </w:r>
      <w:r w:rsidR="001A7C3A">
        <w:rPr>
          <w:rFonts w:ascii="Swis721 Md BT" w:hAnsi="Swis721 Md BT"/>
          <w:iCs/>
          <w:color w:val="C00000"/>
          <w:szCs w:val="16"/>
        </w:rPr>
        <w:t xml:space="preserve">are </w:t>
      </w:r>
      <w:r w:rsidR="001A7C3A" w:rsidRPr="001A7C3A">
        <w:rPr>
          <w:rFonts w:ascii="Swis721 Md BT" w:hAnsi="Swis721 Md BT"/>
          <w:iCs/>
          <w:color w:val="C00000"/>
          <w:szCs w:val="16"/>
        </w:rPr>
        <w:t xml:space="preserve">conditions or events, considered in the aggregate, that raise </w:t>
      </w:r>
      <w:r w:rsidR="00B1645C" w:rsidRPr="00561366">
        <w:rPr>
          <w:rFonts w:ascii="Swis721 Md BT" w:hAnsi="Swis721 Md BT"/>
          <w:iCs/>
          <w:color w:val="C00000"/>
          <w:szCs w:val="16"/>
        </w:rPr>
        <w:t>substantial doubt about the entity’s ability to continue as a going concern</w:t>
      </w:r>
      <w:r w:rsidR="006D0C09" w:rsidRPr="00561366">
        <w:rPr>
          <w:rFonts w:ascii="Swis721 Md BT" w:hAnsi="Swis721 Md BT"/>
          <w:iCs/>
          <w:color w:val="C00000"/>
          <w:szCs w:val="16"/>
        </w:rPr>
        <w:t xml:space="preserve"> for a reasonable </w:t>
      </w:r>
      <w:proofErr w:type="gramStart"/>
      <w:r w:rsidR="006D0C09" w:rsidRPr="00561366">
        <w:rPr>
          <w:rFonts w:ascii="Swis721 Md BT" w:hAnsi="Swis721 Md BT"/>
          <w:iCs/>
          <w:color w:val="C00000"/>
          <w:szCs w:val="16"/>
        </w:rPr>
        <w:t>period of time</w:t>
      </w:r>
      <w:proofErr w:type="gramEnd"/>
      <w:r w:rsidR="00E36424" w:rsidRPr="00561366">
        <w:rPr>
          <w:rFonts w:ascii="Swis721 Md BT" w:hAnsi="Swis721 Md BT"/>
          <w:iCs/>
          <w:color w:val="C00000"/>
          <w:szCs w:val="16"/>
        </w:rPr>
        <w:t xml:space="preserve">, </w:t>
      </w:r>
      <w:r w:rsidR="00884535" w:rsidRPr="00561366">
        <w:rPr>
          <w:rFonts w:ascii="Swis721 Md BT" w:hAnsi="Swis721 Md BT"/>
          <w:iCs/>
          <w:color w:val="C00000"/>
          <w:szCs w:val="16"/>
        </w:rPr>
        <w:t xml:space="preserve">refer to AU-C section 570, </w:t>
      </w:r>
      <w:r w:rsidR="00884535" w:rsidRPr="00561366">
        <w:rPr>
          <w:rFonts w:ascii="Swis721 Md BT" w:hAnsi="Swis721 Md BT"/>
          <w:i/>
          <w:color w:val="C00000"/>
          <w:szCs w:val="16"/>
        </w:rPr>
        <w:t>The Auditor’s Consideration of an Entity’s Ability to Continue as a Going</w:t>
      </w:r>
      <w:r w:rsidR="00884535" w:rsidRPr="00561366">
        <w:rPr>
          <w:i/>
        </w:rPr>
        <w:t xml:space="preserve"> </w:t>
      </w:r>
      <w:r w:rsidR="00884535" w:rsidRPr="00561366">
        <w:rPr>
          <w:rFonts w:ascii="Swis721 Md BT" w:hAnsi="Swis721 Md BT"/>
          <w:i/>
          <w:color w:val="C00000"/>
          <w:szCs w:val="16"/>
        </w:rPr>
        <w:t>Concern</w:t>
      </w:r>
      <w:r w:rsidR="003B1B08">
        <w:rPr>
          <w:rFonts w:ascii="Swis721 Md BT" w:hAnsi="Swis721 Md BT"/>
          <w:i/>
          <w:color w:val="C00000"/>
          <w:szCs w:val="16"/>
        </w:rPr>
        <w:t>,</w:t>
      </w:r>
      <w:r w:rsidR="00884535" w:rsidRPr="00561366">
        <w:rPr>
          <w:rFonts w:ascii="Swis721 Md BT" w:hAnsi="Swis721 Md BT"/>
          <w:iCs/>
          <w:color w:val="C00000"/>
          <w:szCs w:val="16"/>
        </w:rPr>
        <w:t xml:space="preserve"> for guidance on the appropriate modifications to the auditors</w:t>
      </w:r>
      <w:r w:rsidR="008A5344">
        <w:rPr>
          <w:rFonts w:ascii="Swis721 Md BT" w:hAnsi="Swis721 Md BT"/>
          <w:iCs/>
          <w:color w:val="C00000"/>
          <w:szCs w:val="16"/>
        </w:rPr>
        <w:t>’</w:t>
      </w:r>
      <w:r w:rsidR="00884535" w:rsidRPr="00561366">
        <w:rPr>
          <w:rFonts w:ascii="Swis721 Md BT" w:hAnsi="Swis721 Md BT"/>
          <w:iCs/>
          <w:color w:val="C00000"/>
          <w:szCs w:val="16"/>
        </w:rPr>
        <w:t xml:space="preserve"> </w:t>
      </w:r>
      <w:r w:rsidR="00884535">
        <w:rPr>
          <w:rFonts w:ascii="Swis721 Md BT" w:hAnsi="Swis721 Md BT"/>
          <w:iCs/>
          <w:color w:val="C00000"/>
          <w:szCs w:val="16"/>
        </w:rPr>
        <w:t>report.</w:t>
      </w:r>
    </w:p>
  </w:footnote>
  <w:footnote w:id="11">
    <w:p w14:paraId="4F00B04C" w14:textId="06A18AF3" w:rsidR="00256DC2" w:rsidRPr="009B2111" w:rsidRDefault="00256DC2" w:rsidP="00106A9B">
      <w:pPr>
        <w:pStyle w:val="FootnoteText"/>
        <w:tabs>
          <w:tab w:val="clear" w:pos="86"/>
          <w:tab w:val="left" w:pos="180"/>
        </w:tabs>
        <w:ind w:left="180" w:hanging="180"/>
        <w:rPr>
          <w:rFonts w:ascii="Swis721 Md BT" w:hAnsi="Swis721 Md BT"/>
          <w:iCs/>
          <w:color w:val="C00000"/>
          <w:szCs w:val="16"/>
        </w:rPr>
      </w:pPr>
      <w:r w:rsidRPr="009B2111">
        <w:rPr>
          <w:rStyle w:val="FootnoteReference"/>
          <w:b/>
          <w:bCs/>
          <w:i/>
          <w:iCs/>
          <w:color w:val="C00000"/>
        </w:rPr>
        <w:footnoteRef/>
      </w:r>
      <w:r w:rsidRPr="009B2111">
        <w:rPr>
          <w:b/>
          <w:bCs/>
          <w:i/>
          <w:iCs/>
          <w:color w:val="C00000"/>
        </w:rPr>
        <w:t xml:space="preserve"> </w:t>
      </w:r>
      <w:r w:rsidR="000D5561">
        <w:tab/>
      </w:r>
      <w:r w:rsidR="000D5561" w:rsidRPr="009B2111">
        <w:rPr>
          <w:rFonts w:ascii="Swis721 Md BT" w:hAnsi="Swis721 Md BT"/>
          <w:iCs/>
          <w:color w:val="C00000"/>
          <w:szCs w:val="16"/>
        </w:rPr>
        <w:t xml:space="preserve">This example assumes </w:t>
      </w:r>
      <w:r w:rsidR="00316ACB" w:rsidRPr="009B2111">
        <w:rPr>
          <w:rFonts w:ascii="Swis721 Md BT" w:hAnsi="Swis721 Md BT"/>
          <w:iCs/>
          <w:color w:val="C00000"/>
          <w:szCs w:val="16"/>
        </w:rPr>
        <w:t xml:space="preserve">that all </w:t>
      </w:r>
      <w:r w:rsidR="005B386D" w:rsidRPr="009B2111">
        <w:rPr>
          <w:rFonts w:ascii="Swis721 Md BT" w:hAnsi="Swis721 Md BT"/>
          <w:iCs/>
          <w:color w:val="C00000"/>
          <w:szCs w:val="16"/>
        </w:rPr>
        <w:t>required supplementary information (RSI) is included, auditor</w:t>
      </w:r>
      <w:r w:rsidR="008A5344">
        <w:rPr>
          <w:rFonts w:ascii="Swis721 Md BT" w:hAnsi="Swis721 Md BT"/>
          <w:iCs/>
          <w:color w:val="C00000"/>
          <w:szCs w:val="16"/>
        </w:rPr>
        <w:t>s</w:t>
      </w:r>
      <w:r w:rsidR="005B386D" w:rsidRPr="009B2111">
        <w:rPr>
          <w:rFonts w:ascii="Swis721 Md BT" w:hAnsi="Swis721 Md BT"/>
          <w:iCs/>
          <w:color w:val="C00000"/>
          <w:szCs w:val="16"/>
        </w:rPr>
        <w:t xml:space="preserve"> ha</w:t>
      </w:r>
      <w:r w:rsidR="008A5344">
        <w:rPr>
          <w:rFonts w:ascii="Swis721 Md BT" w:hAnsi="Swis721 Md BT"/>
          <w:iCs/>
          <w:color w:val="C00000"/>
          <w:szCs w:val="16"/>
        </w:rPr>
        <w:t>ve</w:t>
      </w:r>
      <w:r w:rsidR="005B386D" w:rsidRPr="009B2111">
        <w:rPr>
          <w:rFonts w:ascii="Swis721 Md BT" w:hAnsi="Swis721 Md BT"/>
          <w:iCs/>
          <w:color w:val="C00000"/>
          <w:szCs w:val="16"/>
        </w:rPr>
        <w:t xml:space="preserve"> applied the specified procedures, and no material departures from </w:t>
      </w:r>
      <w:r w:rsidR="0094144A" w:rsidRPr="009B2111">
        <w:rPr>
          <w:rFonts w:ascii="Swis721 Md BT" w:hAnsi="Swis721 Md BT"/>
          <w:iCs/>
          <w:color w:val="C00000"/>
          <w:szCs w:val="16"/>
        </w:rPr>
        <w:t>the financial reporting framework have been identified. However, if some or all the RSI has been omitted</w:t>
      </w:r>
      <w:r w:rsidR="0038160D">
        <w:rPr>
          <w:rFonts w:ascii="Swis721 Md BT" w:hAnsi="Swis721 Md BT"/>
          <w:iCs/>
          <w:color w:val="C00000"/>
          <w:szCs w:val="16"/>
        </w:rPr>
        <w:t>,</w:t>
      </w:r>
      <w:r w:rsidR="006D0FE8">
        <w:rPr>
          <w:rFonts w:ascii="Swis721 Md BT" w:hAnsi="Swis721 Md BT"/>
          <w:iCs/>
          <w:color w:val="C00000"/>
          <w:szCs w:val="16"/>
        </w:rPr>
        <w:t xml:space="preserve"> specified procedures were not performed,</w:t>
      </w:r>
      <w:r w:rsidR="001549A8" w:rsidRPr="009B2111">
        <w:rPr>
          <w:rFonts w:ascii="Swis721 Md BT" w:hAnsi="Swis721 Md BT"/>
          <w:iCs/>
          <w:color w:val="C00000"/>
          <w:szCs w:val="16"/>
        </w:rPr>
        <w:t xml:space="preserve"> or there are other material departures the auditor</w:t>
      </w:r>
      <w:r w:rsidR="003C7314">
        <w:rPr>
          <w:rFonts w:ascii="Swis721 Md BT" w:hAnsi="Swis721 Md BT"/>
          <w:iCs/>
          <w:color w:val="C00000"/>
          <w:szCs w:val="16"/>
        </w:rPr>
        <w:t>s</w:t>
      </w:r>
      <w:r w:rsidR="001549A8" w:rsidRPr="009B2111">
        <w:rPr>
          <w:rFonts w:ascii="Swis721 Md BT" w:hAnsi="Swis721 Md BT"/>
          <w:iCs/>
          <w:color w:val="C00000"/>
          <w:szCs w:val="16"/>
        </w:rPr>
        <w:t xml:space="preserve"> identified, refer to AU-C section 730, </w:t>
      </w:r>
      <w:r w:rsidR="001549A8" w:rsidRPr="009B2111">
        <w:rPr>
          <w:rFonts w:ascii="Swis721 Md BT" w:hAnsi="Swis721 Md BT"/>
          <w:i/>
          <w:color w:val="C00000"/>
          <w:szCs w:val="16"/>
        </w:rPr>
        <w:t>Required Supplementary Information</w:t>
      </w:r>
      <w:r w:rsidR="007034F6">
        <w:rPr>
          <w:rFonts w:ascii="Swis721 Md BT" w:hAnsi="Swis721 Md BT"/>
          <w:i/>
          <w:color w:val="C00000"/>
          <w:szCs w:val="16"/>
        </w:rPr>
        <w:t>,</w:t>
      </w:r>
      <w:r w:rsidR="001549A8" w:rsidRPr="009B2111">
        <w:rPr>
          <w:rFonts w:ascii="Swis721 Md BT" w:hAnsi="Swis721 Md BT"/>
          <w:iCs/>
          <w:color w:val="C00000"/>
          <w:szCs w:val="16"/>
        </w:rPr>
        <w:t xml:space="preserve"> for guidance on reporting on RSI.</w:t>
      </w:r>
    </w:p>
  </w:footnote>
  <w:footnote w:id="12">
    <w:p w14:paraId="19341744" w14:textId="57219EAB" w:rsidR="00681598" w:rsidRPr="00AD31B5" w:rsidRDefault="00681598" w:rsidP="00681598">
      <w:pPr>
        <w:pStyle w:val="FootnoteText"/>
        <w:tabs>
          <w:tab w:val="left" w:pos="180"/>
        </w:tabs>
        <w:ind w:left="180" w:hanging="180"/>
        <w:rPr>
          <w:rFonts w:ascii="Swis721 Md BT" w:hAnsi="Swis721 Md BT"/>
          <w:i/>
          <w:color w:val="C00000"/>
          <w:szCs w:val="16"/>
        </w:rPr>
      </w:pPr>
      <w:r w:rsidRPr="00F66C40">
        <w:rPr>
          <w:rStyle w:val="FootnoteReference"/>
          <w:b/>
          <w:bCs/>
          <w:i/>
          <w:color w:val="C00000"/>
          <w:szCs w:val="16"/>
        </w:rPr>
        <w:footnoteRef/>
      </w:r>
      <w:r w:rsidRPr="00F66C40">
        <w:rPr>
          <w:b/>
          <w:bCs/>
          <w:i/>
          <w:color w:val="C00000"/>
          <w:szCs w:val="16"/>
        </w:rPr>
        <w:tab/>
      </w:r>
      <w:r w:rsidRPr="009B2111">
        <w:rPr>
          <w:rFonts w:ascii="Swis721 Md BT" w:hAnsi="Swis721 Md BT"/>
          <w:iCs/>
          <w:color w:val="C00000"/>
          <w:szCs w:val="16"/>
        </w:rPr>
        <w:t>Reference to the other auditors is only appropriate when the other auditors’ report discusses applicable RSI, SI, or both. Omit parenthetical phrase if not referring to other auditors.</w:t>
      </w:r>
    </w:p>
  </w:footnote>
  <w:footnote w:id="13">
    <w:p w14:paraId="37BE65BB" w14:textId="6D06C8E1" w:rsidR="009E4992" w:rsidRPr="0041242B" w:rsidRDefault="009E4992" w:rsidP="00EE02C5">
      <w:pPr>
        <w:pStyle w:val="FootnoteText"/>
        <w:tabs>
          <w:tab w:val="clear" w:pos="86"/>
          <w:tab w:val="left" w:pos="180"/>
        </w:tabs>
        <w:ind w:left="180" w:hanging="180"/>
        <w:rPr>
          <w:rFonts w:ascii="Swis721 Md BT" w:hAnsi="Swis721 Md BT"/>
          <w:iCs/>
          <w:color w:val="C00000"/>
          <w:szCs w:val="16"/>
        </w:rPr>
      </w:pPr>
      <w:r w:rsidRPr="0041242B">
        <w:rPr>
          <w:rStyle w:val="FootnoteReference"/>
          <w:b/>
          <w:bCs/>
          <w:i/>
          <w:iCs/>
          <w:color w:val="C00000"/>
        </w:rPr>
        <w:footnoteRef/>
      </w:r>
      <w:r w:rsidRPr="0041242B">
        <w:rPr>
          <w:b/>
          <w:bCs/>
          <w:i/>
          <w:iCs/>
          <w:color w:val="C00000"/>
        </w:rPr>
        <w:t xml:space="preserve"> </w:t>
      </w:r>
      <w:r w:rsidR="00EE02C5">
        <w:tab/>
      </w:r>
      <w:r w:rsidR="00EE02C5" w:rsidRPr="0041242B">
        <w:rPr>
          <w:rFonts w:ascii="Swis721 Md BT" w:hAnsi="Swis721 Md BT"/>
          <w:iCs/>
          <w:color w:val="C00000"/>
          <w:szCs w:val="16"/>
        </w:rPr>
        <w:t>This example assumes that the auditor</w:t>
      </w:r>
      <w:r w:rsidR="00973CAE">
        <w:rPr>
          <w:rFonts w:ascii="Swis721 Md BT" w:hAnsi="Swis721 Md BT"/>
          <w:iCs/>
          <w:color w:val="C00000"/>
          <w:szCs w:val="16"/>
        </w:rPr>
        <w:t>s</w:t>
      </w:r>
      <w:r w:rsidR="00EE02C5" w:rsidRPr="0041242B">
        <w:rPr>
          <w:rFonts w:ascii="Swis721 Md BT" w:hAnsi="Swis721 Md BT"/>
          <w:iCs/>
          <w:color w:val="C00000"/>
          <w:szCs w:val="16"/>
        </w:rPr>
        <w:t xml:space="preserve"> ha</w:t>
      </w:r>
      <w:r w:rsidR="00973CAE">
        <w:rPr>
          <w:rFonts w:ascii="Swis721 Md BT" w:hAnsi="Swis721 Md BT"/>
          <w:iCs/>
          <w:color w:val="C00000"/>
          <w:szCs w:val="16"/>
        </w:rPr>
        <w:t>ve</w:t>
      </w:r>
      <w:r w:rsidR="00EE02C5" w:rsidRPr="0041242B">
        <w:rPr>
          <w:rFonts w:ascii="Swis721 Md BT" w:hAnsi="Swis721 Md BT"/>
          <w:iCs/>
          <w:color w:val="C00000"/>
          <w:szCs w:val="16"/>
        </w:rPr>
        <w:t xml:space="preserve"> been engaged to provide an “in-relation-to” opinion on supplementary information (SI)</w:t>
      </w:r>
      <w:r w:rsidR="00F056B9" w:rsidRPr="0041242B">
        <w:rPr>
          <w:rFonts w:ascii="Swis721 Md BT" w:hAnsi="Swis721 Md BT"/>
          <w:iCs/>
          <w:color w:val="C00000"/>
          <w:szCs w:val="16"/>
        </w:rPr>
        <w:t xml:space="preserve">, </w:t>
      </w:r>
      <w:r w:rsidR="00973CAE">
        <w:rPr>
          <w:rFonts w:ascii="Swis721 Md BT" w:hAnsi="Swis721 Md BT"/>
          <w:iCs/>
          <w:color w:val="C00000"/>
          <w:szCs w:val="16"/>
        </w:rPr>
        <w:t>are</w:t>
      </w:r>
      <w:r w:rsidR="00F056B9" w:rsidRPr="0041242B">
        <w:rPr>
          <w:rFonts w:ascii="Swis721 Md BT" w:hAnsi="Swis721 Md BT"/>
          <w:iCs/>
          <w:color w:val="C00000"/>
          <w:szCs w:val="16"/>
        </w:rPr>
        <w:t xml:space="preserve"> issuing an unmodified opinion on the financial statements</w:t>
      </w:r>
      <w:r w:rsidR="00517121" w:rsidRPr="0041242B">
        <w:rPr>
          <w:rFonts w:ascii="Swis721 Md BT" w:hAnsi="Swis721 Md BT"/>
          <w:iCs/>
          <w:color w:val="C00000"/>
          <w:szCs w:val="16"/>
        </w:rPr>
        <w:t>, and ha</w:t>
      </w:r>
      <w:r w:rsidR="00A85BAD">
        <w:rPr>
          <w:rFonts w:ascii="Swis721 Md BT" w:hAnsi="Swis721 Md BT"/>
          <w:iCs/>
          <w:color w:val="C00000"/>
          <w:szCs w:val="16"/>
        </w:rPr>
        <w:t>ve</w:t>
      </w:r>
      <w:r w:rsidR="00517121" w:rsidRPr="0041242B">
        <w:rPr>
          <w:rFonts w:ascii="Swis721 Md BT" w:hAnsi="Swis721 Md BT"/>
          <w:iCs/>
          <w:color w:val="C00000"/>
          <w:szCs w:val="16"/>
        </w:rPr>
        <w:t xml:space="preserve"> concluded that the SI is fairly stated, in all material respects</w:t>
      </w:r>
      <w:r w:rsidR="00CF5517" w:rsidRPr="0041242B">
        <w:rPr>
          <w:rFonts w:ascii="Swis721 Md BT" w:hAnsi="Swis721 Md BT"/>
          <w:iCs/>
          <w:color w:val="C00000"/>
          <w:szCs w:val="16"/>
        </w:rPr>
        <w:t xml:space="preserve">, in relation to the financial statements as a whole. </w:t>
      </w:r>
      <w:r w:rsidR="0041242B" w:rsidRPr="0041242B">
        <w:rPr>
          <w:rFonts w:ascii="Swis721 Md BT" w:hAnsi="Swis721 Md BT"/>
          <w:iCs/>
          <w:color w:val="C00000"/>
          <w:szCs w:val="16"/>
        </w:rPr>
        <w:t>If the auditor</w:t>
      </w:r>
      <w:r w:rsidR="00A85BAD">
        <w:rPr>
          <w:rFonts w:ascii="Swis721 Md BT" w:hAnsi="Swis721 Md BT"/>
          <w:iCs/>
          <w:color w:val="C00000"/>
          <w:szCs w:val="16"/>
        </w:rPr>
        <w:t xml:space="preserve">s </w:t>
      </w:r>
      <w:r w:rsidR="0041242B" w:rsidRPr="0041242B">
        <w:rPr>
          <w:rFonts w:ascii="Swis721 Md BT" w:hAnsi="Swis721 Md BT"/>
          <w:iCs/>
          <w:color w:val="C00000"/>
          <w:szCs w:val="16"/>
        </w:rPr>
        <w:t>ha</w:t>
      </w:r>
      <w:r w:rsidR="00A85BAD">
        <w:rPr>
          <w:rFonts w:ascii="Swis721 Md BT" w:hAnsi="Swis721 Md BT"/>
          <w:iCs/>
          <w:color w:val="C00000"/>
          <w:szCs w:val="16"/>
        </w:rPr>
        <w:t>ve</w:t>
      </w:r>
      <w:r w:rsidR="0041242B" w:rsidRPr="0041242B">
        <w:rPr>
          <w:rFonts w:ascii="Swis721 Md BT" w:hAnsi="Swis721 Md BT"/>
          <w:iCs/>
          <w:color w:val="C00000"/>
          <w:szCs w:val="16"/>
        </w:rPr>
        <w:t xml:space="preserve"> issued an opinion other than unmodified on the financial statements</w:t>
      </w:r>
      <w:r w:rsidR="0041242B">
        <w:rPr>
          <w:rFonts w:ascii="Swis721 Md BT" w:hAnsi="Swis721 Md BT"/>
          <w:iCs/>
          <w:color w:val="C00000"/>
          <w:szCs w:val="16"/>
        </w:rPr>
        <w:t xml:space="preserve"> or if the auditor</w:t>
      </w:r>
      <w:r w:rsidR="00A85BAD">
        <w:rPr>
          <w:rFonts w:ascii="Swis721 Md BT" w:hAnsi="Swis721 Md BT"/>
          <w:iCs/>
          <w:color w:val="C00000"/>
          <w:szCs w:val="16"/>
        </w:rPr>
        <w:t>s</w:t>
      </w:r>
      <w:r w:rsidR="0041242B">
        <w:rPr>
          <w:rFonts w:ascii="Swis721 Md BT" w:hAnsi="Swis721 Md BT"/>
          <w:iCs/>
          <w:color w:val="C00000"/>
          <w:szCs w:val="16"/>
        </w:rPr>
        <w:t xml:space="preserve"> conclude that</w:t>
      </w:r>
      <w:r w:rsidR="004647B7">
        <w:rPr>
          <w:rFonts w:ascii="Swis721 Md BT" w:hAnsi="Swis721 Md BT"/>
          <w:iCs/>
          <w:color w:val="C00000"/>
          <w:szCs w:val="16"/>
        </w:rPr>
        <w:t xml:space="preserve"> the SI is not fairly stated, in all material respects, in relation to the financial </w:t>
      </w:r>
      <w:proofErr w:type="gramStart"/>
      <w:r w:rsidR="004647B7">
        <w:rPr>
          <w:rFonts w:ascii="Swis721 Md BT" w:hAnsi="Swis721 Md BT"/>
          <w:iCs/>
          <w:color w:val="C00000"/>
          <w:szCs w:val="16"/>
        </w:rPr>
        <w:t>statements as a whole</w:t>
      </w:r>
      <w:r w:rsidR="0041242B" w:rsidRPr="0041242B">
        <w:rPr>
          <w:rFonts w:ascii="Swis721 Md BT" w:hAnsi="Swis721 Md BT"/>
          <w:iCs/>
          <w:color w:val="C00000"/>
          <w:szCs w:val="16"/>
        </w:rPr>
        <w:t>, refer</w:t>
      </w:r>
      <w:proofErr w:type="gramEnd"/>
      <w:r w:rsidR="0041242B" w:rsidRPr="0041242B">
        <w:rPr>
          <w:rFonts w:ascii="Swis721 Md BT" w:hAnsi="Swis721 Md BT"/>
          <w:iCs/>
          <w:color w:val="C00000"/>
          <w:szCs w:val="16"/>
        </w:rPr>
        <w:t xml:space="preserve"> to AU</w:t>
      </w:r>
      <w:r w:rsidR="0041242B" w:rsidRPr="0041242B">
        <w:rPr>
          <w:rFonts w:ascii="Swis721 Md BT" w:hAnsi="Swis721 Md BT"/>
          <w:iCs/>
          <w:color w:val="C00000"/>
          <w:szCs w:val="16"/>
        </w:rPr>
        <w:noBreakHyphen/>
        <w:t xml:space="preserve">C section 725, </w:t>
      </w:r>
      <w:r w:rsidR="0041242B" w:rsidRPr="0041242B">
        <w:rPr>
          <w:rFonts w:ascii="Swis721 Md BT" w:hAnsi="Swis721 Md BT"/>
          <w:i/>
          <w:color w:val="C00000"/>
          <w:szCs w:val="16"/>
        </w:rPr>
        <w:t>Supplementary Information</w:t>
      </w:r>
      <w:r w:rsidR="00C153F5">
        <w:rPr>
          <w:rFonts w:ascii="Swis721 Md BT" w:hAnsi="Swis721 Md BT"/>
          <w:i/>
          <w:color w:val="C00000"/>
          <w:szCs w:val="16"/>
        </w:rPr>
        <w:t xml:space="preserve"> in Relation to the Financial Statements as a Whole</w:t>
      </w:r>
      <w:r w:rsidR="009B58AD">
        <w:rPr>
          <w:rFonts w:ascii="Swis721 Md BT" w:hAnsi="Swis721 Md BT"/>
          <w:i/>
          <w:color w:val="C00000"/>
          <w:szCs w:val="16"/>
        </w:rPr>
        <w:t>,</w:t>
      </w:r>
      <w:r w:rsidR="0041242B" w:rsidRPr="0041242B">
        <w:rPr>
          <w:rFonts w:ascii="Swis721 Md BT" w:hAnsi="Swis721 Md BT"/>
          <w:iCs/>
          <w:color w:val="C00000"/>
          <w:szCs w:val="16"/>
        </w:rPr>
        <w:t xml:space="preserve"> for guidance. </w:t>
      </w:r>
      <w:r w:rsidR="00CF5517" w:rsidRPr="0041242B">
        <w:rPr>
          <w:rFonts w:ascii="Swis721 Md BT" w:hAnsi="Swis721 Md BT"/>
          <w:iCs/>
          <w:color w:val="C00000"/>
          <w:szCs w:val="16"/>
        </w:rPr>
        <w:t xml:space="preserve">This section should be deleted if </w:t>
      </w:r>
      <w:r w:rsidR="00F9638D" w:rsidRPr="0041242B">
        <w:rPr>
          <w:rFonts w:ascii="Swis721 Md BT" w:hAnsi="Swis721 Md BT"/>
          <w:iCs/>
          <w:color w:val="C00000"/>
          <w:szCs w:val="16"/>
        </w:rPr>
        <w:t>there is no S</w:t>
      </w:r>
      <w:r w:rsidR="00CE5CE4">
        <w:rPr>
          <w:rFonts w:ascii="Swis721 Md BT" w:hAnsi="Swis721 Md BT"/>
          <w:iCs/>
          <w:color w:val="C00000"/>
          <w:szCs w:val="16"/>
        </w:rPr>
        <w:t>I</w:t>
      </w:r>
      <w:r w:rsidR="00F9638D" w:rsidRPr="0041242B">
        <w:rPr>
          <w:rFonts w:ascii="Swis721 Md BT" w:hAnsi="Swis721 Md BT"/>
          <w:iCs/>
          <w:color w:val="C00000"/>
          <w:szCs w:val="16"/>
        </w:rPr>
        <w:t xml:space="preserve"> on which the auditor</w:t>
      </w:r>
      <w:r w:rsidR="00A85BAD">
        <w:rPr>
          <w:rFonts w:ascii="Swis721 Md BT" w:hAnsi="Swis721 Md BT"/>
          <w:iCs/>
          <w:color w:val="C00000"/>
          <w:szCs w:val="16"/>
        </w:rPr>
        <w:t>s are</w:t>
      </w:r>
      <w:r w:rsidR="00F9638D" w:rsidRPr="0041242B">
        <w:rPr>
          <w:rFonts w:ascii="Swis721 Md BT" w:hAnsi="Swis721 Md BT"/>
          <w:iCs/>
          <w:color w:val="C00000"/>
          <w:szCs w:val="16"/>
        </w:rPr>
        <w:t xml:space="preserve"> engaged to report.</w:t>
      </w:r>
    </w:p>
  </w:footnote>
  <w:footnote w:id="14">
    <w:p w14:paraId="35BA5319" w14:textId="533F27AF" w:rsidR="00D605A0" w:rsidRPr="001E1C7B" w:rsidRDefault="00D605A0" w:rsidP="001E1C7B">
      <w:pPr>
        <w:pStyle w:val="FootnoteText"/>
        <w:tabs>
          <w:tab w:val="clear" w:pos="86"/>
          <w:tab w:val="left" w:pos="270"/>
        </w:tabs>
        <w:ind w:left="180" w:hanging="180"/>
        <w:rPr>
          <w:rFonts w:ascii="Swis721 Md BT" w:hAnsi="Swis721 Md BT"/>
          <w:iCs/>
          <w:color w:val="C00000"/>
          <w:szCs w:val="16"/>
        </w:rPr>
      </w:pPr>
      <w:r w:rsidRPr="001E1C7B">
        <w:rPr>
          <w:rStyle w:val="FootnoteReference"/>
          <w:b/>
          <w:bCs/>
          <w:i/>
          <w:iCs/>
          <w:color w:val="C00000"/>
        </w:rPr>
        <w:footnoteRef/>
      </w:r>
      <w:r w:rsidRPr="001E1C7B">
        <w:rPr>
          <w:color w:val="C00000"/>
        </w:rPr>
        <w:t xml:space="preserve"> </w:t>
      </w:r>
      <w:r w:rsidR="001E1C7B">
        <w:tab/>
      </w:r>
      <w:r w:rsidR="002D24C5" w:rsidRPr="001E1C7B">
        <w:rPr>
          <w:rFonts w:ascii="Swis721 Md BT" w:hAnsi="Swis721 Md BT"/>
          <w:iCs/>
          <w:color w:val="C00000"/>
          <w:szCs w:val="16"/>
        </w:rPr>
        <w:t xml:space="preserve">This example assumes that, if the </w:t>
      </w:r>
      <w:r w:rsidR="00AD642F">
        <w:rPr>
          <w:rFonts w:ascii="Swis721 Md BT" w:hAnsi="Swis721 Md BT"/>
          <w:iCs/>
          <w:color w:val="C00000"/>
          <w:szCs w:val="10"/>
        </w:rPr>
        <w:t>schedule of expenditures of federal awards (</w:t>
      </w:r>
      <w:r w:rsidR="00AD642F" w:rsidRPr="000441F0">
        <w:rPr>
          <w:rFonts w:ascii="Swis721 Md BT" w:hAnsi="Swis721 Md BT"/>
          <w:iCs/>
          <w:color w:val="C00000"/>
          <w:szCs w:val="10"/>
        </w:rPr>
        <w:t>SEFA</w:t>
      </w:r>
      <w:r w:rsidR="00AD642F">
        <w:rPr>
          <w:rFonts w:ascii="Swis721 Md BT" w:hAnsi="Swis721 Md BT"/>
          <w:iCs/>
          <w:color w:val="C00000"/>
          <w:szCs w:val="10"/>
        </w:rPr>
        <w:t>)</w:t>
      </w:r>
      <w:r w:rsidR="00FE6D7A" w:rsidRPr="001E1C7B">
        <w:rPr>
          <w:rFonts w:ascii="Swis721 Md BT" w:hAnsi="Swis721 Md BT"/>
          <w:iCs/>
          <w:color w:val="C00000"/>
          <w:szCs w:val="16"/>
        </w:rPr>
        <w:t xml:space="preserve"> is included</w:t>
      </w:r>
      <w:r w:rsidR="002D24C5" w:rsidRPr="001E1C7B">
        <w:rPr>
          <w:rFonts w:ascii="Swis721 Md BT" w:hAnsi="Swis721 Md BT"/>
          <w:iCs/>
          <w:color w:val="C00000"/>
          <w:szCs w:val="16"/>
        </w:rPr>
        <w:t xml:space="preserve"> with the financial statements, all audit procedures</w:t>
      </w:r>
      <w:r w:rsidR="00CE1170" w:rsidRPr="001E1C7B">
        <w:rPr>
          <w:rFonts w:ascii="Swis721 Md BT" w:hAnsi="Swis721 Md BT"/>
          <w:iCs/>
          <w:color w:val="C00000"/>
          <w:szCs w:val="16"/>
        </w:rPr>
        <w:t xml:space="preserve"> to issue the in-relation-to opinion</w:t>
      </w:r>
      <w:r w:rsidR="0006280B" w:rsidRPr="001E1C7B">
        <w:rPr>
          <w:rFonts w:ascii="Swis721 Md BT" w:hAnsi="Swis721 Md BT"/>
          <w:iCs/>
          <w:color w:val="C00000"/>
          <w:szCs w:val="16"/>
        </w:rPr>
        <w:t xml:space="preserve"> </w:t>
      </w:r>
      <w:r w:rsidR="00CE1170" w:rsidRPr="001E1C7B">
        <w:rPr>
          <w:rFonts w:ascii="Swis721 Md BT" w:hAnsi="Swis721 Md BT"/>
          <w:iCs/>
          <w:color w:val="C00000"/>
          <w:szCs w:val="16"/>
        </w:rPr>
        <w:t xml:space="preserve">and to test </w:t>
      </w:r>
      <w:r w:rsidR="0006280B" w:rsidRPr="001E1C7B">
        <w:rPr>
          <w:rFonts w:ascii="Swis721 Md BT" w:hAnsi="Swis721 Md BT"/>
          <w:iCs/>
          <w:color w:val="C00000"/>
          <w:szCs w:val="16"/>
        </w:rPr>
        <w:t xml:space="preserve">the SEFA </w:t>
      </w:r>
      <w:r w:rsidR="00CE1170" w:rsidRPr="001E1C7B">
        <w:rPr>
          <w:rFonts w:ascii="Swis721 Md BT" w:hAnsi="Swis721 Md BT"/>
          <w:iCs/>
          <w:color w:val="C00000"/>
          <w:szCs w:val="16"/>
        </w:rPr>
        <w:t>for compliance with Uniform Guidance were completed</w:t>
      </w:r>
      <w:r w:rsidR="001C0C23" w:rsidRPr="001E1C7B">
        <w:rPr>
          <w:rFonts w:ascii="Swis721 Md BT" w:hAnsi="Swis721 Md BT"/>
          <w:iCs/>
          <w:color w:val="C00000"/>
          <w:szCs w:val="16"/>
        </w:rPr>
        <w:t xml:space="preserve"> </w:t>
      </w:r>
      <w:r w:rsidR="001E1C7B" w:rsidRPr="001E1C7B">
        <w:rPr>
          <w:rFonts w:ascii="Swis721 Md BT" w:hAnsi="Swis721 Md BT"/>
          <w:iCs/>
          <w:color w:val="C00000"/>
          <w:szCs w:val="16"/>
        </w:rPr>
        <w:t>on or before</w:t>
      </w:r>
      <w:r w:rsidR="001C0C23" w:rsidRPr="001E1C7B">
        <w:rPr>
          <w:rFonts w:ascii="Swis721 Md BT" w:hAnsi="Swis721 Md BT"/>
          <w:iCs/>
          <w:color w:val="C00000"/>
          <w:szCs w:val="16"/>
        </w:rPr>
        <w:t xml:space="preserve"> the auditors</w:t>
      </w:r>
      <w:r w:rsidR="00F32E7E">
        <w:rPr>
          <w:rFonts w:ascii="Swis721 Md BT" w:hAnsi="Swis721 Md BT"/>
          <w:iCs/>
          <w:color w:val="C00000"/>
          <w:szCs w:val="16"/>
        </w:rPr>
        <w:t>’</w:t>
      </w:r>
      <w:r w:rsidR="001C0C23" w:rsidRPr="001E1C7B">
        <w:rPr>
          <w:rFonts w:ascii="Swis721 Md BT" w:hAnsi="Swis721 Md BT"/>
          <w:iCs/>
          <w:color w:val="C00000"/>
          <w:szCs w:val="16"/>
        </w:rPr>
        <w:t xml:space="preserve"> report date on the financial statements.</w:t>
      </w:r>
      <w:r w:rsidR="00ED69AB" w:rsidRPr="001E1C7B">
        <w:rPr>
          <w:rFonts w:ascii="Swis721 Md BT" w:hAnsi="Swis721 Md BT"/>
          <w:iCs/>
          <w:color w:val="C00000"/>
          <w:szCs w:val="16"/>
        </w:rPr>
        <w:t xml:space="preserve"> </w:t>
      </w:r>
      <w:r w:rsidR="003A5873" w:rsidRPr="003A5873">
        <w:rPr>
          <w:rFonts w:ascii="Swis721 Md BT" w:hAnsi="Swis721 Md BT"/>
          <w:iCs/>
          <w:color w:val="C00000"/>
          <w:szCs w:val="16"/>
        </w:rPr>
        <w:t xml:space="preserve">If both </w:t>
      </w:r>
      <w:r w:rsidR="005242C3">
        <w:rPr>
          <w:rFonts w:ascii="Swis721 Md BT" w:hAnsi="Swis721 Md BT"/>
          <w:iCs/>
          <w:color w:val="C00000"/>
          <w:szCs w:val="16"/>
        </w:rPr>
        <w:t xml:space="preserve">example SI </w:t>
      </w:r>
      <w:r w:rsidR="003A5873" w:rsidRPr="003A5873">
        <w:rPr>
          <w:rFonts w:ascii="Swis721 Md BT" w:hAnsi="Swis721 Md BT"/>
          <w:iCs/>
          <w:color w:val="C00000"/>
          <w:szCs w:val="16"/>
        </w:rPr>
        <w:t xml:space="preserve">paragraphs apply for reporting on SI, the wording for both paragraphs may be combined into a single paragraph </w:t>
      </w:r>
      <w:r w:rsidR="004E7C43">
        <w:rPr>
          <w:rFonts w:ascii="Swis721 Md BT" w:hAnsi="Swis721 Md BT"/>
          <w:iCs/>
          <w:color w:val="C00000"/>
          <w:szCs w:val="16"/>
        </w:rPr>
        <w:t>(see AAG-GAS</w:t>
      </w:r>
      <w:r w:rsidR="0024698C">
        <w:rPr>
          <w:rFonts w:ascii="Swis721 Md BT" w:hAnsi="Swis721 Md BT"/>
          <w:iCs/>
          <w:color w:val="C00000"/>
          <w:szCs w:val="16"/>
        </w:rPr>
        <w:t xml:space="preserve"> 4.92</w:t>
      </w:r>
      <w:r w:rsidR="00746BD0" w:rsidRPr="004304A0">
        <w:rPr>
          <w:rFonts w:ascii="Swis721 Md BT" w:hAnsi="Swis721 Md BT"/>
          <w:i/>
          <w:color w:val="C00000"/>
          <w:szCs w:val="16"/>
        </w:rPr>
        <w:t>–</w:t>
      </w:r>
      <w:r w:rsidR="00DA3D56">
        <w:rPr>
          <w:rFonts w:ascii="Swis721 Md BT" w:hAnsi="Swis721 Md BT"/>
          <w:iCs/>
          <w:color w:val="C00000"/>
          <w:szCs w:val="16"/>
        </w:rPr>
        <w:t>Example 4-1</w:t>
      </w:r>
      <w:r w:rsidR="00746BD0" w:rsidRPr="00746BD0">
        <w:rPr>
          <w:rFonts w:ascii="Swis721 Md BT" w:hAnsi="Swis721 Md BT"/>
          <w:iCs/>
          <w:color w:val="C00000"/>
          <w:szCs w:val="16"/>
        </w:rPr>
        <w:t xml:space="preserve"> </w:t>
      </w:r>
      <w:r w:rsidR="00746BD0">
        <w:rPr>
          <w:rFonts w:ascii="Swis721 Md BT" w:hAnsi="Swis721 Md BT"/>
          <w:iCs/>
          <w:color w:val="C00000"/>
          <w:szCs w:val="16"/>
        </w:rPr>
        <w:t>illustrative report</w:t>
      </w:r>
      <w:r w:rsidR="00DA3D56">
        <w:rPr>
          <w:rFonts w:ascii="Swis721 Md BT" w:hAnsi="Swis721 Md BT"/>
          <w:iCs/>
          <w:color w:val="C00000"/>
          <w:szCs w:val="16"/>
        </w:rPr>
        <w:t xml:space="preserve"> for guidance).</w:t>
      </w:r>
      <w:r w:rsidR="0024698C">
        <w:rPr>
          <w:rFonts w:ascii="Swis721 Md BT" w:hAnsi="Swis721 Md BT"/>
          <w:iCs/>
          <w:color w:val="C00000"/>
          <w:szCs w:val="16"/>
        </w:rPr>
        <w:t xml:space="preserve"> </w:t>
      </w:r>
      <w:r w:rsidR="001E1C7B" w:rsidRPr="001E1C7B">
        <w:rPr>
          <w:rFonts w:ascii="Swis721 Md BT" w:hAnsi="Swis721 Md BT"/>
          <w:iCs/>
          <w:color w:val="C00000"/>
          <w:szCs w:val="16"/>
        </w:rPr>
        <w:t>Alternatively, t</w:t>
      </w:r>
      <w:r w:rsidR="00ED69AB" w:rsidRPr="001E1C7B">
        <w:rPr>
          <w:rFonts w:ascii="Swis721 Md BT" w:hAnsi="Swis721 Md BT"/>
          <w:iCs/>
          <w:color w:val="C00000"/>
          <w:szCs w:val="16"/>
        </w:rPr>
        <w:t>he auditor</w:t>
      </w:r>
      <w:r w:rsidR="00F32E7E">
        <w:rPr>
          <w:rFonts w:ascii="Swis721 Md BT" w:hAnsi="Swis721 Md BT"/>
          <w:iCs/>
          <w:color w:val="C00000"/>
          <w:szCs w:val="16"/>
        </w:rPr>
        <w:t>s</w:t>
      </w:r>
      <w:r w:rsidR="00ED69AB" w:rsidRPr="001E1C7B">
        <w:rPr>
          <w:rFonts w:ascii="Swis721 Md BT" w:hAnsi="Swis721 Md BT"/>
          <w:iCs/>
          <w:color w:val="C00000"/>
          <w:szCs w:val="16"/>
        </w:rPr>
        <w:t xml:space="preserve"> may includ</w:t>
      </w:r>
      <w:r w:rsidR="00106EF2">
        <w:rPr>
          <w:rFonts w:ascii="Swis721 Md BT" w:hAnsi="Swis721 Md BT"/>
          <w:iCs/>
          <w:color w:val="C00000"/>
          <w:szCs w:val="16"/>
        </w:rPr>
        <w:t>e</w:t>
      </w:r>
      <w:r w:rsidR="00ED69AB" w:rsidRPr="001E1C7B">
        <w:rPr>
          <w:rFonts w:ascii="Swis721 Md BT" w:hAnsi="Swis721 Md BT"/>
          <w:iCs/>
          <w:color w:val="C00000"/>
          <w:szCs w:val="16"/>
        </w:rPr>
        <w:t xml:space="preserve"> the SEFA and in-relation-to opinion</w:t>
      </w:r>
      <w:r w:rsidR="007C57B8" w:rsidRPr="001E1C7B">
        <w:rPr>
          <w:rFonts w:ascii="Swis721 Md BT" w:hAnsi="Swis721 Md BT"/>
          <w:iCs/>
          <w:color w:val="C00000"/>
          <w:szCs w:val="16"/>
        </w:rPr>
        <w:t xml:space="preserve"> in the auditors</w:t>
      </w:r>
      <w:r w:rsidR="00F32E7E">
        <w:rPr>
          <w:rFonts w:ascii="Swis721 Md BT" w:hAnsi="Swis721 Md BT"/>
          <w:iCs/>
          <w:color w:val="C00000"/>
          <w:szCs w:val="16"/>
        </w:rPr>
        <w:t>’</w:t>
      </w:r>
      <w:r w:rsidR="007C57B8" w:rsidRPr="001E1C7B">
        <w:rPr>
          <w:rFonts w:ascii="Swis721 Md BT" w:hAnsi="Swis721 Md BT"/>
          <w:iCs/>
          <w:color w:val="C00000"/>
          <w:szCs w:val="16"/>
        </w:rPr>
        <w:t xml:space="preserve"> report issued to meet the requirements of the Uniform Guidance</w:t>
      </w:r>
      <w:r w:rsidR="00DA3D56">
        <w:rPr>
          <w:rFonts w:ascii="Swis721 Md BT" w:hAnsi="Swis721 Md BT"/>
          <w:iCs/>
          <w:color w:val="C00000"/>
          <w:szCs w:val="16"/>
        </w:rPr>
        <w:t>; therefore,</w:t>
      </w:r>
      <w:r w:rsidR="004B3282" w:rsidRPr="001E1C7B">
        <w:rPr>
          <w:rFonts w:ascii="Swis721 Md BT" w:hAnsi="Swis721 Md BT"/>
          <w:iCs/>
          <w:color w:val="C00000"/>
          <w:szCs w:val="16"/>
        </w:rPr>
        <w:t xml:space="preserve"> refer to </w:t>
      </w:r>
      <w:r w:rsidR="00807B23">
        <w:rPr>
          <w:rFonts w:ascii="Swis721 Md BT" w:hAnsi="Swis721 Md BT"/>
          <w:iCs/>
          <w:color w:val="C00000"/>
          <w:szCs w:val="16"/>
        </w:rPr>
        <w:t>AAG-GAS</w:t>
      </w:r>
      <w:r w:rsidR="00A00406">
        <w:rPr>
          <w:rFonts w:ascii="Swis721 Md BT" w:hAnsi="Swis721 Md BT"/>
          <w:iCs/>
          <w:color w:val="C00000"/>
          <w:szCs w:val="16"/>
        </w:rPr>
        <w:t xml:space="preserve"> </w:t>
      </w:r>
      <w:r w:rsidR="001B3EDF">
        <w:rPr>
          <w:rFonts w:ascii="Swis721 Md BT" w:hAnsi="Swis721 Md BT"/>
          <w:iCs/>
          <w:color w:val="C00000"/>
          <w:szCs w:val="16"/>
        </w:rPr>
        <w:t>1</w:t>
      </w:r>
      <w:r w:rsidR="00AA6EAC">
        <w:rPr>
          <w:rFonts w:ascii="Swis721 Md BT" w:hAnsi="Swis721 Md BT"/>
          <w:iCs/>
          <w:color w:val="C00000"/>
          <w:szCs w:val="16"/>
        </w:rPr>
        <w:t>3</w:t>
      </w:r>
      <w:r w:rsidR="001B3EDF">
        <w:rPr>
          <w:rFonts w:ascii="Swis721 Md BT" w:hAnsi="Swis721 Md BT"/>
          <w:iCs/>
          <w:color w:val="C00000"/>
          <w:szCs w:val="16"/>
        </w:rPr>
        <w:t>.06</w:t>
      </w:r>
      <w:r w:rsidR="00B66031" w:rsidRPr="00B66031">
        <w:rPr>
          <w:rFonts w:ascii="Swis721 Md BT" w:hAnsi="Swis721 Md BT"/>
          <w:iCs/>
          <w:color w:val="C00000"/>
          <w:szCs w:val="16"/>
        </w:rPr>
        <w:t>–</w:t>
      </w:r>
      <w:r w:rsidR="00AA6EAC">
        <w:rPr>
          <w:rFonts w:ascii="Swis721 Md BT" w:hAnsi="Swis721 Md BT"/>
          <w:iCs/>
          <w:color w:val="C00000"/>
          <w:szCs w:val="16"/>
        </w:rPr>
        <w:t xml:space="preserve">Footnote </w:t>
      </w:r>
      <w:r w:rsidR="0078702D">
        <w:rPr>
          <w:rFonts w:ascii="Swis721 Md BT" w:hAnsi="Swis721 Md BT"/>
          <w:iCs/>
          <w:color w:val="C00000"/>
          <w:szCs w:val="16"/>
        </w:rPr>
        <w:t>4</w:t>
      </w:r>
      <w:r w:rsidR="001B3EDF">
        <w:rPr>
          <w:rFonts w:ascii="Swis721 Md BT" w:hAnsi="Swis721 Md BT"/>
          <w:iCs/>
          <w:color w:val="C00000"/>
          <w:szCs w:val="16"/>
        </w:rPr>
        <w:t>,</w:t>
      </w:r>
      <w:r w:rsidR="00AA6EAC">
        <w:rPr>
          <w:rFonts w:ascii="Swis721 Md BT" w:hAnsi="Swis721 Md BT"/>
          <w:iCs/>
          <w:color w:val="C00000"/>
          <w:szCs w:val="16"/>
        </w:rPr>
        <w:t xml:space="preserve"> </w:t>
      </w:r>
      <w:r w:rsidR="001C4110">
        <w:rPr>
          <w:rFonts w:ascii="Swis721 Md BT" w:hAnsi="Swis721 Md BT"/>
          <w:iCs/>
          <w:color w:val="C00000"/>
          <w:szCs w:val="16"/>
        </w:rPr>
        <w:t>13.</w:t>
      </w:r>
      <w:r w:rsidR="002540AB">
        <w:rPr>
          <w:rFonts w:ascii="Swis721 Md BT" w:hAnsi="Swis721 Md BT"/>
          <w:iCs/>
          <w:color w:val="C00000"/>
          <w:szCs w:val="16"/>
        </w:rPr>
        <w:t>19</w:t>
      </w:r>
      <w:r w:rsidR="00AA6EAC">
        <w:rPr>
          <w:rFonts w:ascii="Swis721 Md BT" w:hAnsi="Swis721 Md BT"/>
          <w:iCs/>
          <w:color w:val="C00000"/>
          <w:szCs w:val="16"/>
        </w:rPr>
        <w:t>,</w:t>
      </w:r>
      <w:r w:rsidR="00A00406">
        <w:rPr>
          <w:rFonts w:ascii="Swis721 Md BT" w:hAnsi="Swis721 Md BT"/>
          <w:iCs/>
          <w:color w:val="C00000"/>
          <w:szCs w:val="16"/>
        </w:rPr>
        <w:t xml:space="preserve"> </w:t>
      </w:r>
      <w:r w:rsidR="00F2392F">
        <w:rPr>
          <w:rFonts w:ascii="Swis721 Md BT" w:hAnsi="Swis721 Md BT"/>
          <w:iCs/>
          <w:color w:val="C00000"/>
          <w:szCs w:val="16"/>
        </w:rPr>
        <w:t>and 13.68</w:t>
      </w:r>
      <w:r w:rsidR="00746BD0" w:rsidRPr="004304A0">
        <w:rPr>
          <w:rFonts w:ascii="Swis721 Md BT" w:hAnsi="Swis721 Md BT"/>
          <w:i/>
          <w:color w:val="C00000"/>
          <w:szCs w:val="16"/>
        </w:rPr>
        <w:t>–</w:t>
      </w:r>
      <w:r w:rsidR="002540AB">
        <w:rPr>
          <w:rFonts w:ascii="Swis721 Md BT" w:hAnsi="Swis721 Md BT"/>
          <w:iCs/>
          <w:color w:val="C00000"/>
          <w:szCs w:val="16"/>
        </w:rPr>
        <w:t>Example 13-1</w:t>
      </w:r>
      <w:r w:rsidR="00746BD0">
        <w:rPr>
          <w:rFonts w:ascii="Swis721 Md BT" w:hAnsi="Swis721 Md BT"/>
          <w:iCs/>
          <w:color w:val="C00000"/>
          <w:szCs w:val="16"/>
        </w:rPr>
        <w:t xml:space="preserve"> illustrative report</w:t>
      </w:r>
      <w:r w:rsidR="002540AB">
        <w:rPr>
          <w:rFonts w:ascii="Swis721 Md BT" w:hAnsi="Swis721 Md BT"/>
          <w:iCs/>
          <w:color w:val="C00000"/>
          <w:szCs w:val="16"/>
        </w:rPr>
        <w:t>,</w:t>
      </w:r>
      <w:r w:rsidR="00807B23">
        <w:rPr>
          <w:rFonts w:ascii="Swis721 Md BT" w:hAnsi="Swis721 Md BT"/>
          <w:iCs/>
          <w:color w:val="C00000"/>
          <w:szCs w:val="16"/>
        </w:rPr>
        <w:t xml:space="preserve"> a</w:t>
      </w:r>
      <w:r w:rsidR="00492FF2">
        <w:rPr>
          <w:rFonts w:ascii="Swis721 Md BT" w:hAnsi="Swis721 Md BT"/>
          <w:iCs/>
          <w:color w:val="C00000"/>
          <w:szCs w:val="16"/>
        </w:rPr>
        <w:t xml:space="preserve">s well as </w:t>
      </w:r>
      <w:r w:rsidR="006943A9">
        <w:rPr>
          <w:rFonts w:ascii="Swis721 Md BT" w:hAnsi="Swis721 Md BT"/>
          <w:iCs/>
          <w:color w:val="C00000"/>
          <w:szCs w:val="16"/>
        </w:rPr>
        <w:t>the</w:t>
      </w:r>
      <w:r w:rsidR="004B3282" w:rsidRPr="001E1C7B">
        <w:rPr>
          <w:rFonts w:ascii="Swis721 Md BT" w:hAnsi="Swis721 Md BT"/>
          <w:iCs/>
          <w:color w:val="C00000"/>
          <w:szCs w:val="16"/>
        </w:rPr>
        <w:t xml:space="preserve"> single audit reporting guidelines for guidance.</w:t>
      </w:r>
    </w:p>
  </w:footnote>
  <w:footnote w:id="15">
    <w:p w14:paraId="2D4C344C" w14:textId="2A725238" w:rsidR="00AA5C24" w:rsidRDefault="00AA5C24" w:rsidP="0093608F">
      <w:pPr>
        <w:pStyle w:val="FootnoteText"/>
        <w:tabs>
          <w:tab w:val="left" w:pos="180"/>
        </w:tabs>
        <w:ind w:left="180" w:hanging="180"/>
      </w:pPr>
      <w:r w:rsidRPr="0093608F">
        <w:rPr>
          <w:rStyle w:val="FootnoteReference"/>
          <w:b/>
          <w:bCs/>
          <w:i/>
          <w:iCs/>
          <w:color w:val="C00000"/>
        </w:rPr>
        <w:footnoteRef/>
      </w:r>
      <w:r>
        <w:t xml:space="preserve"> </w:t>
      </w:r>
      <w:r w:rsidR="0093608F">
        <w:tab/>
      </w:r>
      <w:r w:rsidR="003867C9" w:rsidRPr="00D95D67">
        <w:rPr>
          <w:rFonts w:ascii="Swis721 Md BT" w:hAnsi="Swis721 Md BT"/>
          <w:iCs/>
          <w:color w:val="C00000"/>
          <w:szCs w:val="16"/>
        </w:rPr>
        <w:t>This example assumes that</w:t>
      </w:r>
      <w:r w:rsidR="00FB2543" w:rsidRPr="00D95D67">
        <w:rPr>
          <w:rFonts w:ascii="Swis721 Md BT" w:hAnsi="Swis721 Md BT"/>
          <w:iCs/>
          <w:color w:val="C00000"/>
          <w:szCs w:val="16"/>
        </w:rPr>
        <w:t xml:space="preserve"> the other information (OI) is included in the annual report and all information was obtained prior to the date of the auditors</w:t>
      </w:r>
      <w:r w:rsidR="00F32E7E">
        <w:rPr>
          <w:rFonts w:ascii="Swis721 Md BT" w:hAnsi="Swis721 Md BT"/>
          <w:iCs/>
          <w:color w:val="C00000"/>
          <w:szCs w:val="16"/>
        </w:rPr>
        <w:t>’</w:t>
      </w:r>
      <w:r w:rsidR="00FB2543" w:rsidRPr="00D95D67">
        <w:rPr>
          <w:rFonts w:ascii="Swis721 Md BT" w:hAnsi="Swis721 Md BT"/>
          <w:iCs/>
          <w:color w:val="C00000"/>
          <w:szCs w:val="16"/>
        </w:rPr>
        <w:t xml:space="preserve"> report</w:t>
      </w:r>
      <w:r w:rsidR="00C1598E">
        <w:rPr>
          <w:rFonts w:ascii="Swis721 Md BT" w:hAnsi="Swis721 Md BT"/>
          <w:iCs/>
          <w:color w:val="C00000"/>
          <w:szCs w:val="16"/>
        </w:rPr>
        <w:t xml:space="preserve">. It also assumes </w:t>
      </w:r>
      <w:r w:rsidR="00D361E6" w:rsidRPr="00D95D67">
        <w:rPr>
          <w:rFonts w:ascii="Swis721 Md BT" w:hAnsi="Swis721 Md BT"/>
          <w:iCs/>
          <w:color w:val="C00000"/>
          <w:szCs w:val="16"/>
        </w:rPr>
        <w:t xml:space="preserve">that </w:t>
      </w:r>
      <w:r w:rsidR="00FB2543" w:rsidRPr="00D95D67">
        <w:rPr>
          <w:rFonts w:ascii="Swis721 Md BT" w:hAnsi="Swis721 Md BT"/>
          <w:iCs/>
          <w:color w:val="C00000"/>
          <w:szCs w:val="16"/>
        </w:rPr>
        <w:t>the auditor</w:t>
      </w:r>
      <w:r w:rsidR="00F32E7E">
        <w:rPr>
          <w:rFonts w:ascii="Swis721 Md BT" w:hAnsi="Swis721 Md BT"/>
          <w:iCs/>
          <w:color w:val="C00000"/>
          <w:szCs w:val="16"/>
        </w:rPr>
        <w:t>s</w:t>
      </w:r>
      <w:r w:rsidR="00FB2543" w:rsidRPr="00D95D67">
        <w:rPr>
          <w:rFonts w:ascii="Swis721 Md BT" w:hAnsi="Swis721 Md BT"/>
          <w:iCs/>
          <w:color w:val="C00000"/>
          <w:szCs w:val="16"/>
        </w:rPr>
        <w:t xml:space="preserve"> ha</w:t>
      </w:r>
      <w:r w:rsidR="00F32E7E">
        <w:rPr>
          <w:rFonts w:ascii="Swis721 Md BT" w:hAnsi="Swis721 Md BT"/>
          <w:iCs/>
          <w:color w:val="C00000"/>
          <w:szCs w:val="16"/>
        </w:rPr>
        <w:t>ve</w:t>
      </w:r>
      <w:r w:rsidR="00FB2543" w:rsidRPr="00D95D67">
        <w:rPr>
          <w:rFonts w:ascii="Swis721 Md BT" w:hAnsi="Swis721 Md BT"/>
          <w:iCs/>
          <w:color w:val="C00000"/>
          <w:szCs w:val="16"/>
        </w:rPr>
        <w:t xml:space="preserve"> applied</w:t>
      </w:r>
      <w:r w:rsidR="00D361E6" w:rsidRPr="00D95D67">
        <w:rPr>
          <w:rFonts w:ascii="Swis721 Md BT" w:hAnsi="Swis721 Md BT"/>
          <w:iCs/>
          <w:color w:val="C00000"/>
          <w:szCs w:val="16"/>
        </w:rPr>
        <w:t xml:space="preserve"> the specific procedures</w:t>
      </w:r>
      <w:r w:rsidR="00D953B7" w:rsidRPr="00D95D67">
        <w:rPr>
          <w:rFonts w:ascii="Swis721 Md BT" w:hAnsi="Swis721 Md BT"/>
          <w:iCs/>
          <w:color w:val="C00000"/>
          <w:szCs w:val="16"/>
        </w:rPr>
        <w:t xml:space="preserve"> on the OI</w:t>
      </w:r>
      <w:r w:rsidR="00D361E6" w:rsidRPr="00D95D67">
        <w:rPr>
          <w:rFonts w:ascii="Swis721 Md BT" w:hAnsi="Swis721 Md BT"/>
          <w:iCs/>
          <w:color w:val="C00000"/>
          <w:szCs w:val="16"/>
        </w:rPr>
        <w:t>,</w:t>
      </w:r>
      <w:r w:rsidR="00D953B7" w:rsidRPr="00D95D67">
        <w:rPr>
          <w:rFonts w:ascii="Swis721 Md BT" w:hAnsi="Swis721 Md BT"/>
          <w:iCs/>
          <w:color w:val="C00000"/>
          <w:szCs w:val="16"/>
        </w:rPr>
        <w:t xml:space="preserve"> </w:t>
      </w:r>
      <w:r w:rsidR="00757D10" w:rsidRPr="00D95D67">
        <w:rPr>
          <w:rFonts w:ascii="Swis721 Md BT" w:hAnsi="Swis721 Md BT"/>
          <w:iCs/>
          <w:color w:val="C00000"/>
          <w:szCs w:val="16"/>
        </w:rPr>
        <w:t>ha</w:t>
      </w:r>
      <w:r w:rsidR="00F32E7E">
        <w:rPr>
          <w:rFonts w:ascii="Swis721 Md BT" w:hAnsi="Swis721 Md BT"/>
          <w:iCs/>
          <w:color w:val="C00000"/>
          <w:szCs w:val="16"/>
        </w:rPr>
        <w:t>ve</w:t>
      </w:r>
      <w:r w:rsidR="00757D10" w:rsidRPr="00D95D67">
        <w:rPr>
          <w:rFonts w:ascii="Swis721 Md BT" w:hAnsi="Swis721 Md BT"/>
          <w:iCs/>
          <w:color w:val="C00000"/>
          <w:szCs w:val="16"/>
        </w:rPr>
        <w:t xml:space="preserve"> </w:t>
      </w:r>
      <w:r w:rsidR="00D953B7" w:rsidRPr="00D95D67">
        <w:rPr>
          <w:rFonts w:ascii="Swis721 Md BT" w:hAnsi="Swis721 Md BT"/>
          <w:iCs/>
          <w:color w:val="C00000"/>
          <w:szCs w:val="16"/>
        </w:rPr>
        <w:t>detected no uncorrected material misstatements</w:t>
      </w:r>
      <w:r w:rsidR="00757D10" w:rsidRPr="00D95D67">
        <w:rPr>
          <w:rFonts w:ascii="Swis721 Md BT" w:hAnsi="Swis721 Md BT"/>
          <w:iCs/>
          <w:color w:val="C00000"/>
          <w:szCs w:val="16"/>
        </w:rPr>
        <w:t xml:space="preserve"> of the OI, and </w:t>
      </w:r>
      <w:r w:rsidR="00F32E7E">
        <w:rPr>
          <w:rFonts w:ascii="Swis721 Md BT" w:hAnsi="Swis721 Md BT"/>
          <w:iCs/>
          <w:color w:val="C00000"/>
          <w:szCs w:val="16"/>
        </w:rPr>
        <w:t>are</w:t>
      </w:r>
      <w:r w:rsidR="00F32E7E" w:rsidRPr="00D95D67">
        <w:rPr>
          <w:rFonts w:ascii="Swis721 Md BT" w:hAnsi="Swis721 Md BT"/>
          <w:iCs/>
          <w:color w:val="C00000"/>
          <w:szCs w:val="16"/>
        </w:rPr>
        <w:t xml:space="preserve"> </w:t>
      </w:r>
      <w:r w:rsidR="00757D10" w:rsidRPr="00D95D67">
        <w:rPr>
          <w:rFonts w:ascii="Swis721 Md BT" w:hAnsi="Swis721 Md BT"/>
          <w:iCs/>
          <w:color w:val="C00000"/>
          <w:szCs w:val="16"/>
        </w:rPr>
        <w:t>issuing an unmodified opinion on the financial statements</w:t>
      </w:r>
      <w:r w:rsidR="00144B5D" w:rsidRPr="00D95D67">
        <w:rPr>
          <w:rFonts w:ascii="Swis721 Md BT" w:hAnsi="Swis721 Md BT"/>
          <w:iCs/>
          <w:color w:val="C00000"/>
          <w:szCs w:val="16"/>
        </w:rPr>
        <w:t xml:space="preserve">. If </w:t>
      </w:r>
      <w:r w:rsidR="00D15B91" w:rsidRPr="00D95D67">
        <w:rPr>
          <w:rFonts w:ascii="Swis721 Md BT" w:hAnsi="Swis721 Md BT"/>
          <w:iCs/>
          <w:color w:val="C00000"/>
          <w:szCs w:val="16"/>
        </w:rPr>
        <w:t>this is not the situation, refer to AU</w:t>
      </w:r>
      <w:r w:rsidR="00F35478">
        <w:rPr>
          <w:rFonts w:ascii="Swis721 Md BT" w:hAnsi="Swis721 Md BT"/>
          <w:iCs/>
          <w:color w:val="C00000"/>
          <w:szCs w:val="16"/>
        </w:rPr>
        <w:noBreakHyphen/>
      </w:r>
      <w:r w:rsidR="00D15B91" w:rsidRPr="00D95D67">
        <w:rPr>
          <w:rFonts w:ascii="Swis721 Md BT" w:hAnsi="Swis721 Md BT"/>
          <w:iCs/>
          <w:color w:val="C00000"/>
          <w:szCs w:val="16"/>
        </w:rPr>
        <w:t>C section 720,</w:t>
      </w:r>
      <w:r w:rsidR="00D95D67" w:rsidRPr="00D95D67">
        <w:rPr>
          <w:rFonts w:ascii="Swis721 Md BT" w:hAnsi="Swis721 Md BT"/>
          <w:iCs/>
          <w:color w:val="C00000"/>
          <w:szCs w:val="16"/>
        </w:rPr>
        <w:t xml:space="preserve"> </w:t>
      </w:r>
      <w:r w:rsidR="00D95D67" w:rsidRPr="0093608F">
        <w:rPr>
          <w:rFonts w:ascii="Swis721 Md BT" w:hAnsi="Swis721 Md BT"/>
          <w:i/>
          <w:color w:val="C00000"/>
          <w:szCs w:val="16"/>
        </w:rPr>
        <w:t>The Auditor’s Responsibilities Relating to Other Information</w:t>
      </w:r>
      <w:r w:rsidR="005F1FFC">
        <w:rPr>
          <w:rFonts w:ascii="Swis721 Md BT" w:hAnsi="Swis721 Md BT"/>
          <w:i/>
          <w:color w:val="C00000"/>
          <w:szCs w:val="16"/>
        </w:rPr>
        <w:t xml:space="preserve"> Included in Annual Reports</w:t>
      </w:r>
      <w:r w:rsidR="00DA4F7D">
        <w:rPr>
          <w:rFonts w:ascii="Swis721 Md BT" w:hAnsi="Swis721 Md BT"/>
          <w:i/>
          <w:color w:val="C00000"/>
          <w:szCs w:val="16"/>
        </w:rPr>
        <w:t>,</w:t>
      </w:r>
      <w:r w:rsidR="00D15B91" w:rsidRPr="00D95D67">
        <w:rPr>
          <w:rFonts w:ascii="Swis721 Md BT" w:hAnsi="Swis721 Md BT"/>
          <w:iCs/>
          <w:color w:val="C00000"/>
          <w:szCs w:val="16"/>
        </w:rPr>
        <w:t xml:space="preserve"> for guidance.</w:t>
      </w:r>
    </w:p>
  </w:footnote>
  <w:footnote w:id="16">
    <w:p w14:paraId="3BEDFFEF" w14:textId="54019D7F" w:rsidR="00D026DE" w:rsidRPr="00AB1D2D" w:rsidRDefault="00D026DE" w:rsidP="00851C42">
      <w:pPr>
        <w:pStyle w:val="FootnoteText"/>
        <w:tabs>
          <w:tab w:val="left" w:pos="180"/>
        </w:tabs>
        <w:ind w:left="180" w:hanging="180"/>
        <w:rPr>
          <w:rStyle w:val="FootnoteReference"/>
          <w:rFonts w:ascii="Swis721 Md BT" w:hAnsi="Swis721 Md BT"/>
          <w:b/>
          <w:bCs/>
          <w:i/>
          <w:iCs/>
          <w:color w:val="C00000"/>
          <w:sz w:val="22"/>
        </w:rPr>
      </w:pPr>
      <w:r w:rsidRPr="00851C42">
        <w:rPr>
          <w:rStyle w:val="FootnoteReference"/>
          <w:b/>
          <w:bCs/>
          <w:i/>
          <w:iCs/>
          <w:color w:val="C00000"/>
        </w:rPr>
        <w:footnoteRef/>
      </w:r>
      <w:r>
        <w:t xml:space="preserve"> </w:t>
      </w:r>
      <w:r w:rsidR="00B252B8" w:rsidRPr="00851C42">
        <w:rPr>
          <w:rFonts w:ascii="Swis721 Md BT" w:hAnsi="Swis721 Md BT"/>
          <w:iCs/>
          <w:color w:val="C00000"/>
          <w:szCs w:val="16"/>
        </w:rPr>
        <w:t>Refer to AAG-GAS 13.16-.</w:t>
      </w:r>
      <w:r w:rsidR="0090508A">
        <w:rPr>
          <w:rFonts w:ascii="Swis721 Md BT" w:hAnsi="Swis721 Md BT"/>
          <w:iCs/>
          <w:color w:val="C00000"/>
          <w:szCs w:val="16"/>
        </w:rPr>
        <w:t>2</w:t>
      </w:r>
      <w:r w:rsidR="00B252B8" w:rsidRPr="00851C42">
        <w:rPr>
          <w:rFonts w:ascii="Swis721 Md BT" w:hAnsi="Swis721 Md BT"/>
          <w:iCs/>
          <w:color w:val="C00000"/>
          <w:szCs w:val="16"/>
        </w:rPr>
        <w:t xml:space="preserve">9 for guidance on </w:t>
      </w:r>
      <w:r w:rsidR="0058506A" w:rsidRPr="00851C42">
        <w:rPr>
          <w:rFonts w:ascii="Swis721 Md BT" w:hAnsi="Swis721 Md BT"/>
          <w:iCs/>
          <w:color w:val="C00000"/>
          <w:szCs w:val="16"/>
        </w:rPr>
        <w:t xml:space="preserve">dating </w:t>
      </w:r>
      <w:r w:rsidR="005E08FA" w:rsidRPr="00851C42">
        <w:rPr>
          <w:rFonts w:ascii="Swis721 Md BT" w:hAnsi="Swis721 Md BT"/>
          <w:iCs/>
          <w:color w:val="C00000"/>
          <w:szCs w:val="16"/>
        </w:rPr>
        <w:t>the auditors</w:t>
      </w:r>
      <w:r w:rsidR="00435A4A">
        <w:rPr>
          <w:rFonts w:ascii="Swis721 Md BT" w:hAnsi="Swis721 Md BT"/>
          <w:iCs/>
          <w:color w:val="C00000"/>
          <w:szCs w:val="16"/>
        </w:rPr>
        <w:t>’</w:t>
      </w:r>
      <w:r w:rsidR="005E08FA" w:rsidRPr="00851C42">
        <w:rPr>
          <w:rFonts w:ascii="Swis721 Md BT" w:hAnsi="Swis721 Md BT"/>
          <w:iCs/>
          <w:color w:val="C00000"/>
          <w:szCs w:val="16"/>
        </w:rPr>
        <w:t xml:space="preserve"> report on supplementary information</w:t>
      </w:r>
      <w:r w:rsidR="00202064">
        <w:rPr>
          <w:rFonts w:ascii="Swis721 Md BT" w:hAnsi="Swis721 Md BT"/>
          <w:iCs/>
          <w:color w:val="C00000"/>
          <w:szCs w:val="16"/>
        </w:rPr>
        <w:t xml:space="preserve"> consisting of the </w:t>
      </w:r>
      <w:r w:rsidR="0058506A" w:rsidRPr="00851C42">
        <w:rPr>
          <w:rFonts w:ascii="Swis721 Md BT" w:hAnsi="Swis721 Md BT"/>
          <w:iCs/>
          <w:color w:val="C00000"/>
          <w:szCs w:val="16"/>
        </w:rPr>
        <w:t>SEFA</w:t>
      </w:r>
      <w:r w:rsidR="00851C42" w:rsidRPr="00851C42">
        <w:rPr>
          <w:rFonts w:ascii="Swis721 Md BT" w:hAnsi="Swis721 Md BT"/>
          <w:iCs/>
          <w:color w:val="C00000"/>
          <w:szCs w:val="16"/>
        </w:rPr>
        <w:t xml:space="preserve"> in relation to the financial statements as a whole.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6818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E2488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F488C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50684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AFE466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4658D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1AFA7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527B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7803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AA9C3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3206B5"/>
    <w:multiLevelType w:val="hybridMultilevel"/>
    <w:tmpl w:val="0CD8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28"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828299">
    <w:abstractNumId w:val="14"/>
  </w:num>
  <w:num w:numId="2" w16cid:durableId="1054081469">
    <w:abstractNumId w:val="12"/>
  </w:num>
  <w:num w:numId="3" w16cid:durableId="1897352766">
    <w:abstractNumId w:val="22"/>
  </w:num>
  <w:num w:numId="4" w16cid:durableId="275911077">
    <w:abstractNumId w:val="17"/>
  </w:num>
  <w:num w:numId="5" w16cid:durableId="660423934">
    <w:abstractNumId w:val="10"/>
  </w:num>
  <w:num w:numId="6" w16cid:durableId="1707756475">
    <w:abstractNumId w:val="19"/>
  </w:num>
  <w:num w:numId="7" w16cid:durableId="1967545696">
    <w:abstractNumId w:val="24"/>
  </w:num>
  <w:num w:numId="8" w16cid:durableId="851333058">
    <w:abstractNumId w:val="18"/>
  </w:num>
  <w:num w:numId="9" w16cid:durableId="975793768">
    <w:abstractNumId w:val="11"/>
  </w:num>
  <w:num w:numId="10" w16cid:durableId="724257750">
    <w:abstractNumId w:val="16"/>
  </w:num>
  <w:num w:numId="11" w16cid:durableId="1602034000">
    <w:abstractNumId w:val="25"/>
  </w:num>
  <w:num w:numId="12" w16cid:durableId="865141707">
    <w:abstractNumId w:val="26"/>
  </w:num>
  <w:num w:numId="13" w16cid:durableId="704136019">
    <w:abstractNumId w:val="15"/>
  </w:num>
  <w:num w:numId="14" w16cid:durableId="329524008">
    <w:abstractNumId w:val="20"/>
  </w:num>
  <w:num w:numId="15" w16cid:durableId="1418821326">
    <w:abstractNumId w:val="23"/>
  </w:num>
  <w:num w:numId="16" w16cid:durableId="1228497359">
    <w:abstractNumId w:val="21"/>
  </w:num>
  <w:num w:numId="17" w16cid:durableId="830291694">
    <w:abstractNumId w:val="27"/>
  </w:num>
  <w:num w:numId="18" w16cid:durableId="368991273">
    <w:abstractNumId w:val="28"/>
  </w:num>
  <w:num w:numId="19" w16cid:durableId="1565988380">
    <w:abstractNumId w:val="9"/>
  </w:num>
  <w:num w:numId="20" w16cid:durableId="802771345">
    <w:abstractNumId w:val="7"/>
  </w:num>
  <w:num w:numId="21" w16cid:durableId="397096158">
    <w:abstractNumId w:val="6"/>
  </w:num>
  <w:num w:numId="22" w16cid:durableId="1716344487">
    <w:abstractNumId w:val="5"/>
  </w:num>
  <w:num w:numId="23" w16cid:durableId="831457051">
    <w:abstractNumId w:val="4"/>
  </w:num>
  <w:num w:numId="24" w16cid:durableId="1167162628">
    <w:abstractNumId w:val="8"/>
  </w:num>
  <w:num w:numId="25" w16cid:durableId="865558045">
    <w:abstractNumId w:val="3"/>
  </w:num>
  <w:num w:numId="26" w16cid:durableId="573324316">
    <w:abstractNumId w:val="2"/>
  </w:num>
  <w:num w:numId="27" w16cid:durableId="1924948197">
    <w:abstractNumId w:val="1"/>
  </w:num>
  <w:num w:numId="28" w16cid:durableId="1654986014">
    <w:abstractNumId w:val="0"/>
  </w:num>
  <w:num w:numId="29" w16cid:durableId="9629302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4DA8"/>
    <w:rsid w:val="000055A0"/>
    <w:rsid w:val="000117DF"/>
    <w:rsid w:val="0001211A"/>
    <w:rsid w:val="000129DD"/>
    <w:rsid w:val="00016AB1"/>
    <w:rsid w:val="00020A0A"/>
    <w:rsid w:val="0002258C"/>
    <w:rsid w:val="0002477B"/>
    <w:rsid w:val="00025339"/>
    <w:rsid w:val="00025966"/>
    <w:rsid w:val="0002674F"/>
    <w:rsid w:val="00030741"/>
    <w:rsid w:val="000320E5"/>
    <w:rsid w:val="00033A31"/>
    <w:rsid w:val="000346A4"/>
    <w:rsid w:val="00034CF1"/>
    <w:rsid w:val="00036352"/>
    <w:rsid w:val="00041F87"/>
    <w:rsid w:val="00044E67"/>
    <w:rsid w:val="00045424"/>
    <w:rsid w:val="00046370"/>
    <w:rsid w:val="00046F6C"/>
    <w:rsid w:val="00047803"/>
    <w:rsid w:val="000505ED"/>
    <w:rsid w:val="00050F99"/>
    <w:rsid w:val="00051215"/>
    <w:rsid w:val="00051506"/>
    <w:rsid w:val="000519F9"/>
    <w:rsid w:val="000522C6"/>
    <w:rsid w:val="00053211"/>
    <w:rsid w:val="00054DB3"/>
    <w:rsid w:val="0005509F"/>
    <w:rsid w:val="00057390"/>
    <w:rsid w:val="0006280B"/>
    <w:rsid w:val="00062B35"/>
    <w:rsid w:val="00063B58"/>
    <w:rsid w:val="00065FFD"/>
    <w:rsid w:val="000667DF"/>
    <w:rsid w:val="00070311"/>
    <w:rsid w:val="0007298D"/>
    <w:rsid w:val="0007385D"/>
    <w:rsid w:val="0007449F"/>
    <w:rsid w:val="0007715D"/>
    <w:rsid w:val="00077ABE"/>
    <w:rsid w:val="00077C5E"/>
    <w:rsid w:val="000818AA"/>
    <w:rsid w:val="00083D45"/>
    <w:rsid w:val="00083DE2"/>
    <w:rsid w:val="00083F44"/>
    <w:rsid w:val="00086CD7"/>
    <w:rsid w:val="00091BAA"/>
    <w:rsid w:val="00091D35"/>
    <w:rsid w:val="00092001"/>
    <w:rsid w:val="000938E6"/>
    <w:rsid w:val="000957FC"/>
    <w:rsid w:val="00097E7F"/>
    <w:rsid w:val="00097F76"/>
    <w:rsid w:val="000A0BEC"/>
    <w:rsid w:val="000A2456"/>
    <w:rsid w:val="000A24C4"/>
    <w:rsid w:val="000A2AF3"/>
    <w:rsid w:val="000A2C1D"/>
    <w:rsid w:val="000A3618"/>
    <w:rsid w:val="000A3B91"/>
    <w:rsid w:val="000A52D3"/>
    <w:rsid w:val="000A5A84"/>
    <w:rsid w:val="000A6BF9"/>
    <w:rsid w:val="000B08C1"/>
    <w:rsid w:val="000B1B01"/>
    <w:rsid w:val="000B59D8"/>
    <w:rsid w:val="000B630A"/>
    <w:rsid w:val="000B66C9"/>
    <w:rsid w:val="000C016A"/>
    <w:rsid w:val="000C11DE"/>
    <w:rsid w:val="000C30AE"/>
    <w:rsid w:val="000C3CAA"/>
    <w:rsid w:val="000C4A70"/>
    <w:rsid w:val="000C5A6A"/>
    <w:rsid w:val="000C60DB"/>
    <w:rsid w:val="000C658A"/>
    <w:rsid w:val="000C70B6"/>
    <w:rsid w:val="000C7C03"/>
    <w:rsid w:val="000D15B3"/>
    <w:rsid w:val="000D282A"/>
    <w:rsid w:val="000D3CF0"/>
    <w:rsid w:val="000D4DB2"/>
    <w:rsid w:val="000D5561"/>
    <w:rsid w:val="000D73B2"/>
    <w:rsid w:val="000D7400"/>
    <w:rsid w:val="000E2575"/>
    <w:rsid w:val="000E4699"/>
    <w:rsid w:val="000E4BA2"/>
    <w:rsid w:val="000E5293"/>
    <w:rsid w:val="000F03CC"/>
    <w:rsid w:val="000F051F"/>
    <w:rsid w:val="000F0B53"/>
    <w:rsid w:val="000F0C5F"/>
    <w:rsid w:val="000F0D82"/>
    <w:rsid w:val="000F1746"/>
    <w:rsid w:val="000F2B15"/>
    <w:rsid w:val="000F34F4"/>
    <w:rsid w:val="000F4857"/>
    <w:rsid w:val="000F4A65"/>
    <w:rsid w:val="000F5337"/>
    <w:rsid w:val="000F61B1"/>
    <w:rsid w:val="000F625F"/>
    <w:rsid w:val="000F6FF9"/>
    <w:rsid w:val="000F75E8"/>
    <w:rsid w:val="000F77CC"/>
    <w:rsid w:val="00100083"/>
    <w:rsid w:val="001004EF"/>
    <w:rsid w:val="001010E9"/>
    <w:rsid w:val="00102247"/>
    <w:rsid w:val="001034BB"/>
    <w:rsid w:val="00103A85"/>
    <w:rsid w:val="00104859"/>
    <w:rsid w:val="00106A9B"/>
    <w:rsid w:val="00106EF2"/>
    <w:rsid w:val="00110AE5"/>
    <w:rsid w:val="0011144B"/>
    <w:rsid w:val="001123D8"/>
    <w:rsid w:val="00112F4A"/>
    <w:rsid w:val="00113515"/>
    <w:rsid w:val="001136B6"/>
    <w:rsid w:val="001144D0"/>
    <w:rsid w:val="001153BE"/>
    <w:rsid w:val="001160B9"/>
    <w:rsid w:val="00116ED5"/>
    <w:rsid w:val="00116F5E"/>
    <w:rsid w:val="00117F9D"/>
    <w:rsid w:val="00121012"/>
    <w:rsid w:val="00121025"/>
    <w:rsid w:val="00121719"/>
    <w:rsid w:val="00122A13"/>
    <w:rsid w:val="00122A9D"/>
    <w:rsid w:val="00124BCE"/>
    <w:rsid w:val="00125016"/>
    <w:rsid w:val="001256DB"/>
    <w:rsid w:val="001256EE"/>
    <w:rsid w:val="0012625B"/>
    <w:rsid w:val="0012697C"/>
    <w:rsid w:val="001316CB"/>
    <w:rsid w:val="0013341E"/>
    <w:rsid w:val="001338CB"/>
    <w:rsid w:val="0013443E"/>
    <w:rsid w:val="001377F9"/>
    <w:rsid w:val="0014049A"/>
    <w:rsid w:val="00141B62"/>
    <w:rsid w:val="00143345"/>
    <w:rsid w:val="001434A3"/>
    <w:rsid w:val="00144B5D"/>
    <w:rsid w:val="00147FF7"/>
    <w:rsid w:val="0015070B"/>
    <w:rsid w:val="00151288"/>
    <w:rsid w:val="001530AB"/>
    <w:rsid w:val="001544C3"/>
    <w:rsid w:val="001549A8"/>
    <w:rsid w:val="00157680"/>
    <w:rsid w:val="00160BB0"/>
    <w:rsid w:val="00163008"/>
    <w:rsid w:val="00163079"/>
    <w:rsid w:val="00164442"/>
    <w:rsid w:val="001646BD"/>
    <w:rsid w:val="00164DE9"/>
    <w:rsid w:val="001650AA"/>
    <w:rsid w:val="00165568"/>
    <w:rsid w:val="00165A4F"/>
    <w:rsid w:val="001662FA"/>
    <w:rsid w:val="00166454"/>
    <w:rsid w:val="0016674A"/>
    <w:rsid w:val="00170377"/>
    <w:rsid w:val="0017061E"/>
    <w:rsid w:val="001708C2"/>
    <w:rsid w:val="00172046"/>
    <w:rsid w:val="00173D11"/>
    <w:rsid w:val="001748CB"/>
    <w:rsid w:val="00174CF7"/>
    <w:rsid w:val="001752BA"/>
    <w:rsid w:val="001757B6"/>
    <w:rsid w:val="0017637D"/>
    <w:rsid w:val="001775A0"/>
    <w:rsid w:val="00177D3F"/>
    <w:rsid w:val="00180FAA"/>
    <w:rsid w:val="001819E6"/>
    <w:rsid w:val="00181ED1"/>
    <w:rsid w:val="0018219C"/>
    <w:rsid w:val="00183B23"/>
    <w:rsid w:val="00183DE6"/>
    <w:rsid w:val="00184554"/>
    <w:rsid w:val="00186562"/>
    <w:rsid w:val="0018717E"/>
    <w:rsid w:val="0018720D"/>
    <w:rsid w:val="00187A15"/>
    <w:rsid w:val="00190670"/>
    <w:rsid w:val="00191125"/>
    <w:rsid w:val="001925FA"/>
    <w:rsid w:val="00194F24"/>
    <w:rsid w:val="001952E9"/>
    <w:rsid w:val="00195B18"/>
    <w:rsid w:val="00197A8F"/>
    <w:rsid w:val="001A0EBB"/>
    <w:rsid w:val="001A138C"/>
    <w:rsid w:val="001A17E6"/>
    <w:rsid w:val="001A2FE2"/>
    <w:rsid w:val="001A46A2"/>
    <w:rsid w:val="001A4753"/>
    <w:rsid w:val="001A7C3A"/>
    <w:rsid w:val="001B0FEF"/>
    <w:rsid w:val="001B1569"/>
    <w:rsid w:val="001B1E4F"/>
    <w:rsid w:val="001B1E66"/>
    <w:rsid w:val="001B3EDF"/>
    <w:rsid w:val="001B41AF"/>
    <w:rsid w:val="001B572A"/>
    <w:rsid w:val="001B6ACA"/>
    <w:rsid w:val="001C0C23"/>
    <w:rsid w:val="001C0C3A"/>
    <w:rsid w:val="001C182F"/>
    <w:rsid w:val="001C1A27"/>
    <w:rsid w:val="001C2C7A"/>
    <w:rsid w:val="001C3324"/>
    <w:rsid w:val="001C4110"/>
    <w:rsid w:val="001C451B"/>
    <w:rsid w:val="001C4627"/>
    <w:rsid w:val="001C55B3"/>
    <w:rsid w:val="001D0906"/>
    <w:rsid w:val="001D0CBF"/>
    <w:rsid w:val="001D163A"/>
    <w:rsid w:val="001D171B"/>
    <w:rsid w:val="001D18CC"/>
    <w:rsid w:val="001D19BA"/>
    <w:rsid w:val="001D2B39"/>
    <w:rsid w:val="001D43D6"/>
    <w:rsid w:val="001D5098"/>
    <w:rsid w:val="001D6C52"/>
    <w:rsid w:val="001D7A16"/>
    <w:rsid w:val="001E0FF1"/>
    <w:rsid w:val="001E1C7B"/>
    <w:rsid w:val="001E2352"/>
    <w:rsid w:val="001E608A"/>
    <w:rsid w:val="001F0478"/>
    <w:rsid w:val="001F1017"/>
    <w:rsid w:val="001F1563"/>
    <w:rsid w:val="001F164A"/>
    <w:rsid w:val="001F175F"/>
    <w:rsid w:val="001F2F98"/>
    <w:rsid w:val="001F3745"/>
    <w:rsid w:val="001F56E9"/>
    <w:rsid w:val="001F62A6"/>
    <w:rsid w:val="001F6508"/>
    <w:rsid w:val="001F7CB3"/>
    <w:rsid w:val="002004BD"/>
    <w:rsid w:val="0020115B"/>
    <w:rsid w:val="00202064"/>
    <w:rsid w:val="0020474E"/>
    <w:rsid w:val="002071AC"/>
    <w:rsid w:val="002078A3"/>
    <w:rsid w:val="00211E6B"/>
    <w:rsid w:val="00213745"/>
    <w:rsid w:val="0021374F"/>
    <w:rsid w:val="002151A1"/>
    <w:rsid w:val="0021619A"/>
    <w:rsid w:val="00220473"/>
    <w:rsid w:val="00220EB8"/>
    <w:rsid w:val="002243F9"/>
    <w:rsid w:val="00224455"/>
    <w:rsid w:val="00224F65"/>
    <w:rsid w:val="00225E82"/>
    <w:rsid w:val="002262F4"/>
    <w:rsid w:val="002267A2"/>
    <w:rsid w:val="002310E0"/>
    <w:rsid w:val="0023140F"/>
    <w:rsid w:val="00231E34"/>
    <w:rsid w:val="002340C2"/>
    <w:rsid w:val="00234343"/>
    <w:rsid w:val="00234EA4"/>
    <w:rsid w:val="00236484"/>
    <w:rsid w:val="00236E57"/>
    <w:rsid w:val="0023724A"/>
    <w:rsid w:val="00237549"/>
    <w:rsid w:val="0023793F"/>
    <w:rsid w:val="00237ADC"/>
    <w:rsid w:val="00237E42"/>
    <w:rsid w:val="00240175"/>
    <w:rsid w:val="00240DB1"/>
    <w:rsid w:val="00243768"/>
    <w:rsid w:val="0024698C"/>
    <w:rsid w:val="00246B03"/>
    <w:rsid w:val="002514DE"/>
    <w:rsid w:val="0025158F"/>
    <w:rsid w:val="002516E6"/>
    <w:rsid w:val="00251B70"/>
    <w:rsid w:val="00253688"/>
    <w:rsid w:val="002540AB"/>
    <w:rsid w:val="00254587"/>
    <w:rsid w:val="00256DC2"/>
    <w:rsid w:val="00257384"/>
    <w:rsid w:val="0025773E"/>
    <w:rsid w:val="00260F46"/>
    <w:rsid w:val="0026369D"/>
    <w:rsid w:val="00266400"/>
    <w:rsid w:val="00267559"/>
    <w:rsid w:val="00267E28"/>
    <w:rsid w:val="00270B93"/>
    <w:rsid w:val="0027158B"/>
    <w:rsid w:val="00272BDB"/>
    <w:rsid w:val="00273159"/>
    <w:rsid w:val="002736F2"/>
    <w:rsid w:val="00274721"/>
    <w:rsid w:val="002747DE"/>
    <w:rsid w:val="0027516F"/>
    <w:rsid w:val="00275FEE"/>
    <w:rsid w:val="00277548"/>
    <w:rsid w:val="002808EA"/>
    <w:rsid w:val="002827C9"/>
    <w:rsid w:val="00283930"/>
    <w:rsid w:val="0028630F"/>
    <w:rsid w:val="00286452"/>
    <w:rsid w:val="00286806"/>
    <w:rsid w:val="0028760B"/>
    <w:rsid w:val="0029089F"/>
    <w:rsid w:val="0029094F"/>
    <w:rsid w:val="00290D68"/>
    <w:rsid w:val="002917B5"/>
    <w:rsid w:val="0029215D"/>
    <w:rsid w:val="0029398D"/>
    <w:rsid w:val="00294638"/>
    <w:rsid w:val="002949C6"/>
    <w:rsid w:val="00294D8B"/>
    <w:rsid w:val="0029501D"/>
    <w:rsid w:val="002A193B"/>
    <w:rsid w:val="002A1A39"/>
    <w:rsid w:val="002A232B"/>
    <w:rsid w:val="002A2332"/>
    <w:rsid w:val="002A2AAD"/>
    <w:rsid w:val="002A43A7"/>
    <w:rsid w:val="002A4942"/>
    <w:rsid w:val="002B032E"/>
    <w:rsid w:val="002B33FD"/>
    <w:rsid w:val="002B3EBA"/>
    <w:rsid w:val="002B3F98"/>
    <w:rsid w:val="002B4136"/>
    <w:rsid w:val="002B45B6"/>
    <w:rsid w:val="002B7014"/>
    <w:rsid w:val="002B77E7"/>
    <w:rsid w:val="002B7E57"/>
    <w:rsid w:val="002C1EEB"/>
    <w:rsid w:val="002C22BE"/>
    <w:rsid w:val="002C2882"/>
    <w:rsid w:val="002C37EF"/>
    <w:rsid w:val="002C4179"/>
    <w:rsid w:val="002C64D1"/>
    <w:rsid w:val="002C7639"/>
    <w:rsid w:val="002D0A3D"/>
    <w:rsid w:val="002D24C5"/>
    <w:rsid w:val="002D279B"/>
    <w:rsid w:val="002D2C72"/>
    <w:rsid w:val="002D511B"/>
    <w:rsid w:val="002D6281"/>
    <w:rsid w:val="002D79C9"/>
    <w:rsid w:val="002E00A7"/>
    <w:rsid w:val="002E2030"/>
    <w:rsid w:val="002E386B"/>
    <w:rsid w:val="002E3EC1"/>
    <w:rsid w:val="002E4685"/>
    <w:rsid w:val="002E5D24"/>
    <w:rsid w:val="002E625E"/>
    <w:rsid w:val="002F182E"/>
    <w:rsid w:val="002F2672"/>
    <w:rsid w:val="002F59BD"/>
    <w:rsid w:val="002F5CBF"/>
    <w:rsid w:val="00300A49"/>
    <w:rsid w:val="00300CDE"/>
    <w:rsid w:val="003035E1"/>
    <w:rsid w:val="00304589"/>
    <w:rsid w:val="00304B1B"/>
    <w:rsid w:val="00304E00"/>
    <w:rsid w:val="00305141"/>
    <w:rsid w:val="003079AA"/>
    <w:rsid w:val="00310CAB"/>
    <w:rsid w:val="003114C6"/>
    <w:rsid w:val="00312A00"/>
    <w:rsid w:val="0031556C"/>
    <w:rsid w:val="00316ACB"/>
    <w:rsid w:val="00317768"/>
    <w:rsid w:val="00322E39"/>
    <w:rsid w:val="00324249"/>
    <w:rsid w:val="00324346"/>
    <w:rsid w:val="00324C9B"/>
    <w:rsid w:val="00330124"/>
    <w:rsid w:val="00332FD4"/>
    <w:rsid w:val="0033779E"/>
    <w:rsid w:val="00337BD4"/>
    <w:rsid w:val="0034251D"/>
    <w:rsid w:val="003429E9"/>
    <w:rsid w:val="00344541"/>
    <w:rsid w:val="00345604"/>
    <w:rsid w:val="0034585D"/>
    <w:rsid w:val="00345F5C"/>
    <w:rsid w:val="00346285"/>
    <w:rsid w:val="00346899"/>
    <w:rsid w:val="00347516"/>
    <w:rsid w:val="00350A93"/>
    <w:rsid w:val="00351481"/>
    <w:rsid w:val="003514CD"/>
    <w:rsid w:val="00352576"/>
    <w:rsid w:val="00352752"/>
    <w:rsid w:val="00352A42"/>
    <w:rsid w:val="003575EC"/>
    <w:rsid w:val="00357F03"/>
    <w:rsid w:val="003606C5"/>
    <w:rsid w:val="0036513A"/>
    <w:rsid w:val="00367BF5"/>
    <w:rsid w:val="00367FC8"/>
    <w:rsid w:val="003709B8"/>
    <w:rsid w:val="00373C49"/>
    <w:rsid w:val="00374A5B"/>
    <w:rsid w:val="003757EF"/>
    <w:rsid w:val="00375FE5"/>
    <w:rsid w:val="003777DC"/>
    <w:rsid w:val="003809AF"/>
    <w:rsid w:val="003815D5"/>
    <w:rsid w:val="0038160D"/>
    <w:rsid w:val="00383672"/>
    <w:rsid w:val="003837FD"/>
    <w:rsid w:val="003867C9"/>
    <w:rsid w:val="00386AF3"/>
    <w:rsid w:val="003876A2"/>
    <w:rsid w:val="00391BC0"/>
    <w:rsid w:val="00392BFC"/>
    <w:rsid w:val="003931D2"/>
    <w:rsid w:val="0039406E"/>
    <w:rsid w:val="0039429D"/>
    <w:rsid w:val="00394D33"/>
    <w:rsid w:val="00397182"/>
    <w:rsid w:val="00397193"/>
    <w:rsid w:val="00397790"/>
    <w:rsid w:val="00397E3D"/>
    <w:rsid w:val="003A042B"/>
    <w:rsid w:val="003A13A0"/>
    <w:rsid w:val="003A29AB"/>
    <w:rsid w:val="003A554F"/>
    <w:rsid w:val="003A5873"/>
    <w:rsid w:val="003A72F6"/>
    <w:rsid w:val="003B03C4"/>
    <w:rsid w:val="003B18B8"/>
    <w:rsid w:val="003B1B08"/>
    <w:rsid w:val="003B221F"/>
    <w:rsid w:val="003B49CA"/>
    <w:rsid w:val="003B4BED"/>
    <w:rsid w:val="003B5BDB"/>
    <w:rsid w:val="003B74F9"/>
    <w:rsid w:val="003B7B49"/>
    <w:rsid w:val="003B7D40"/>
    <w:rsid w:val="003C0929"/>
    <w:rsid w:val="003C0E29"/>
    <w:rsid w:val="003C3BDA"/>
    <w:rsid w:val="003C4FEC"/>
    <w:rsid w:val="003C6371"/>
    <w:rsid w:val="003C6FEA"/>
    <w:rsid w:val="003C7314"/>
    <w:rsid w:val="003C7A90"/>
    <w:rsid w:val="003D127B"/>
    <w:rsid w:val="003D2054"/>
    <w:rsid w:val="003D24C8"/>
    <w:rsid w:val="003D3104"/>
    <w:rsid w:val="003D38BB"/>
    <w:rsid w:val="003D4CE6"/>
    <w:rsid w:val="003D5510"/>
    <w:rsid w:val="003D6F80"/>
    <w:rsid w:val="003D78B8"/>
    <w:rsid w:val="003E1428"/>
    <w:rsid w:val="003E1ED1"/>
    <w:rsid w:val="003E4166"/>
    <w:rsid w:val="003E55FE"/>
    <w:rsid w:val="003E60FF"/>
    <w:rsid w:val="003E6769"/>
    <w:rsid w:val="003F015F"/>
    <w:rsid w:val="003F04A3"/>
    <w:rsid w:val="003F0B5E"/>
    <w:rsid w:val="003F1CDC"/>
    <w:rsid w:val="003F271F"/>
    <w:rsid w:val="003F3FA8"/>
    <w:rsid w:val="003F5E82"/>
    <w:rsid w:val="003F77AF"/>
    <w:rsid w:val="00400084"/>
    <w:rsid w:val="00400711"/>
    <w:rsid w:val="00400B54"/>
    <w:rsid w:val="00401288"/>
    <w:rsid w:val="0040154C"/>
    <w:rsid w:val="00402D1A"/>
    <w:rsid w:val="00403EDA"/>
    <w:rsid w:val="00404805"/>
    <w:rsid w:val="00404A07"/>
    <w:rsid w:val="00405648"/>
    <w:rsid w:val="0040785E"/>
    <w:rsid w:val="0041242B"/>
    <w:rsid w:val="004150BF"/>
    <w:rsid w:val="00415ADC"/>
    <w:rsid w:val="00416137"/>
    <w:rsid w:val="00416CED"/>
    <w:rsid w:val="00417B24"/>
    <w:rsid w:val="00420E9C"/>
    <w:rsid w:val="004219F9"/>
    <w:rsid w:val="004229DF"/>
    <w:rsid w:val="00426C70"/>
    <w:rsid w:val="00427726"/>
    <w:rsid w:val="004304A0"/>
    <w:rsid w:val="00430675"/>
    <w:rsid w:val="00431120"/>
    <w:rsid w:val="00431F9A"/>
    <w:rsid w:val="00435A4A"/>
    <w:rsid w:val="00435F91"/>
    <w:rsid w:val="00440BEF"/>
    <w:rsid w:val="00440D4B"/>
    <w:rsid w:val="00441AF4"/>
    <w:rsid w:val="00441D7B"/>
    <w:rsid w:val="00442B14"/>
    <w:rsid w:val="00443965"/>
    <w:rsid w:val="0044491F"/>
    <w:rsid w:val="0044765A"/>
    <w:rsid w:val="00451BF2"/>
    <w:rsid w:val="00453C49"/>
    <w:rsid w:val="004545FA"/>
    <w:rsid w:val="0045512F"/>
    <w:rsid w:val="00455224"/>
    <w:rsid w:val="00456761"/>
    <w:rsid w:val="00456B23"/>
    <w:rsid w:val="00456BBD"/>
    <w:rsid w:val="00461959"/>
    <w:rsid w:val="00461DE5"/>
    <w:rsid w:val="00462334"/>
    <w:rsid w:val="004647B7"/>
    <w:rsid w:val="00465825"/>
    <w:rsid w:val="00465B02"/>
    <w:rsid w:val="00465E17"/>
    <w:rsid w:val="00470910"/>
    <w:rsid w:val="004721FE"/>
    <w:rsid w:val="0047293B"/>
    <w:rsid w:val="004736C7"/>
    <w:rsid w:val="00475E98"/>
    <w:rsid w:val="00476326"/>
    <w:rsid w:val="00477D66"/>
    <w:rsid w:val="00477DFD"/>
    <w:rsid w:val="00480C7E"/>
    <w:rsid w:val="00481AE5"/>
    <w:rsid w:val="00483500"/>
    <w:rsid w:val="00484620"/>
    <w:rsid w:val="004879CA"/>
    <w:rsid w:val="00487B69"/>
    <w:rsid w:val="0049046C"/>
    <w:rsid w:val="00491811"/>
    <w:rsid w:val="00491A6E"/>
    <w:rsid w:val="00491BFF"/>
    <w:rsid w:val="00491E48"/>
    <w:rsid w:val="004928FD"/>
    <w:rsid w:val="00492E94"/>
    <w:rsid w:val="00492F21"/>
    <w:rsid w:val="00492FF2"/>
    <w:rsid w:val="0049453C"/>
    <w:rsid w:val="00494ACA"/>
    <w:rsid w:val="00494DF6"/>
    <w:rsid w:val="00494FBC"/>
    <w:rsid w:val="00495023"/>
    <w:rsid w:val="00496BBB"/>
    <w:rsid w:val="00496D8D"/>
    <w:rsid w:val="00497381"/>
    <w:rsid w:val="004976B9"/>
    <w:rsid w:val="004A0E1C"/>
    <w:rsid w:val="004A0EDC"/>
    <w:rsid w:val="004A2763"/>
    <w:rsid w:val="004A32A8"/>
    <w:rsid w:val="004A3B3B"/>
    <w:rsid w:val="004A3D69"/>
    <w:rsid w:val="004A440D"/>
    <w:rsid w:val="004A4798"/>
    <w:rsid w:val="004A5934"/>
    <w:rsid w:val="004A61DE"/>
    <w:rsid w:val="004A6651"/>
    <w:rsid w:val="004A7045"/>
    <w:rsid w:val="004A7F04"/>
    <w:rsid w:val="004B0268"/>
    <w:rsid w:val="004B19FD"/>
    <w:rsid w:val="004B244C"/>
    <w:rsid w:val="004B3282"/>
    <w:rsid w:val="004B34F4"/>
    <w:rsid w:val="004B4150"/>
    <w:rsid w:val="004B63E5"/>
    <w:rsid w:val="004B71DC"/>
    <w:rsid w:val="004C03AC"/>
    <w:rsid w:val="004C308C"/>
    <w:rsid w:val="004C40DD"/>
    <w:rsid w:val="004C4E69"/>
    <w:rsid w:val="004C5119"/>
    <w:rsid w:val="004C54E7"/>
    <w:rsid w:val="004D1AF9"/>
    <w:rsid w:val="004D1C7E"/>
    <w:rsid w:val="004D25CD"/>
    <w:rsid w:val="004D2C8A"/>
    <w:rsid w:val="004D2D02"/>
    <w:rsid w:val="004D4784"/>
    <w:rsid w:val="004D59DB"/>
    <w:rsid w:val="004D68EE"/>
    <w:rsid w:val="004D7248"/>
    <w:rsid w:val="004D7589"/>
    <w:rsid w:val="004D7F36"/>
    <w:rsid w:val="004D7FE9"/>
    <w:rsid w:val="004E045A"/>
    <w:rsid w:val="004E3291"/>
    <w:rsid w:val="004E381B"/>
    <w:rsid w:val="004E41EF"/>
    <w:rsid w:val="004E4AC5"/>
    <w:rsid w:val="004E4EB0"/>
    <w:rsid w:val="004E5209"/>
    <w:rsid w:val="004E7A07"/>
    <w:rsid w:val="004E7C43"/>
    <w:rsid w:val="004F041E"/>
    <w:rsid w:val="004F38DC"/>
    <w:rsid w:val="004F5307"/>
    <w:rsid w:val="004F66D3"/>
    <w:rsid w:val="004F73F2"/>
    <w:rsid w:val="00500188"/>
    <w:rsid w:val="00500B84"/>
    <w:rsid w:val="005011B6"/>
    <w:rsid w:val="00501319"/>
    <w:rsid w:val="0050216C"/>
    <w:rsid w:val="005026AB"/>
    <w:rsid w:val="00502DAD"/>
    <w:rsid w:val="00504A08"/>
    <w:rsid w:val="00504F6C"/>
    <w:rsid w:val="0050521D"/>
    <w:rsid w:val="00506669"/>
    <w:rsid w:val="0050777F"/>
    <w:rsid w:val="00511A83"/>
    <w:rsid w:val="00512141"/>
    <w:rsid w:val="00512164"/>
    <w:rsid w:val="00512EDC"/>
    <w:rsid w:val="00513250"/>
    <w:rsid w:val="00515633"/>
    <w:rsid w:val="00515B28"/>
    <w:rsid w:val="00515D56"/>
    <w:rsid w:val="0051605D"/>
    <w:rsid w:val="005168F7"/>
    <w:rsid w:val="00517121"/>
    <w:rsid w:val="00523013"/>
    <w:rsid w:val="00523B75"/>
    <w:rsid w:val="005242C3"/>
    <w:rsid w:val="00524CA5"/>
    <w:rsid w:val="005262D9"/>
    <w:rsid w:val="00530C14"/>
    <w:rsid w:val="00530E1C"/>
    <w:rsid w:val="00530E7A"/>
    <w:rsid w:val="00531540"/>
    <w:rsid w:val="0053341D"/>
    <w:rsid w:val="00533AEA"/>
    <w:rsid w:val="005346D5"/>
    <w:rsid w:val="00535782"/>
    <w:rsid w:val="00535F8B"/>
    <w:rsid w:val="00537BBC"/>
    <w:rsid w:val="005400AF"/>
    <w:rsid w:val="00540109"/>
    <w:rsid w:val="00540ADD"/>
    <w:rsid w:val="0054149E"/>
    <w:rsid w:val="00543818"/>
    <w:rsid w:val="00545BA5"/>
    <w:rsid w:val="00546F3F"/>
    <w:rsid w:val="005473EA"/>
    <w:rsid w:val="00547F0F"/>
    <w:rsid w:val="005504AC"/>
    <w:rsid w:val="00551A88"/>
    <w:rsid w:val="0055226F"/>
    <w:rsid w:val="005530CF"/>
    <w:rsid w:val="00554090"/>
    <w:rsid w:val="0055471F"/>
    <w:rsid w:val="00554E24"/>
    <w:rsid w:val="00556DE6"/>
    <w:rsid w:val="005603D4"/>
    <w:rsid w:val="00560B4A"/>
    <w:rsid w:val="00560CA6"/>
    <w:rsid w:val="00561366"/>
    <w:rsid w:val="00564342"/>
    <w:rsid w:val="00564CC3"/>
    <w:rsid w:val="00564F18"/>
    <w:rsid w:val="00565D6D"/>
    <w:rsid w:val="00565F2C"/>
    <w:rsid w:val="00567869"/>
    <w:rsid w:val="00567DDA"/>
    <w:rsid w:val="005706F4"/>
    <w:rsid w:val="00570DBB"/>
    <w:rsid w:val="00572837"/>
    <w:rsid w:val="00572AF6"/>
    <w:rsid w:val="00572DAF"/>
    <w:rsid w:val="005748F6"/>
    <w:rsid w:val="00574D3A"/>
    <w:rsid w:val="00575537"/>
    <w:rsid w:val="00575804"/>
    <w:rsid w:val="005762D0"/>
    <w:rsid w:val="00576C3E"/>
    <w:rsid w:val="00577C78"/>
    <w:rsid w:val="005802EE"/>
    <w:rsid w:val="0058064D"/>
    <w:rsid w:val="00582505"/>
    <w:rsid w:val="005834D8"/>
    <w:rsid w:val="00584D53"/>
    <w:rsid w:val="0058506A"/>
    <w:rsid w:val="005851FD"/>
    <w:rsid w:val="00586B7E"/>
    <w:rsid w:val="005878E0"/>
    <w:rsid w:val="005908AE"/>
    <w:rsid w:val="0059152A"/>
    <w:rsid w:val="00591E80"/>
    <w:rsid w:val="00593134"/>
    <w:rsid w:val="00594EE7"/>
    <w:rsid w:val="005964D1"/>
    <w:rsid w:val="00597041"/>
    <w:rsid w:val="00597B91"/>
    <w:rsid w:val="005A025D"/>
    <w:rsid w:val="005A0517"/>
    <w:rsid w:val="005A12B5"/>
    <w:rsid w:val="005A6CC0"/>
    <w:rsid w:val="005A71E2"/>
    <w:rsid w:val="005A7D5A"/>
    <w:rsid w:val="005A7F59"/>
    <w:rsid w:val="005B0048"/>
    <w:rsid w:val="005B0C81"/>
    <w:rsid w:val="005B0D6F"/>
    <w:rsid w:val="005B29D2"/>
    <w:rsid w:val="005B2E4D"/>
    <w:rsid w:val="005B314D"/>
    <w:rsid w:val="005B386D"/>
    <w:rsid w:val="005B438A"/>
    <w:rsid w:val="005B55E6"/>
    <w:rsid w:val="005B5A74"/>
    <w:rsid w:val="005B5CC1"/>
    <w:rsid w:val="005B63FF"/>
    <w:rsid w:val="005B6EF8"/>
    <w:rsid w:val="005B7FF7"/>
    <w:rsid w:val="005C3526"/>
    <w:rsid w:val="005C38B2"/>
    <w:rsid w:val="005C47C2"/>
    <w:rsid w:val="005C604B"/>
    <w:rsid w:val="005D014E"/>
    <w:rsid w:val="005D0551"/>
    <w:rsid w:val="005D1E9C"/>
    <w:rsid w:val="005D1F1F"/>
    <w:rsid w:val="005D4F61"/>
    <w:rsid w:val="005D6550"/>
    <w:rsid w:val="005D6B4A"/>
    <w:rsid w:val="005D6EBC"/>
    <w:rsid w:val="005D70BA"/>
    <w:rsid w:val="005E02A0"/>
    <w:rsid w:val="005E07FA"/>
    <w:rsid w:val="005E08FA"/>
    <w:rsid w:val="005E13ED"/>
    <w:rsid w:val="005E18B1"/>
    <w:rsid w:val="005E1B6E"/>
    <w:rsid w:val="005E28B6"/>
    <w:rsid w:val="005E2E18"/>
    <w:rsid w:val="005E34FA"/>
    <w:rsid w:val="005E5FE9"/>
    <w:rsid w:val="005F15EA"/>
    <w:rsid w:val="005F17B1"/>
    <w:rsid w:val="005F1FFC"/>
    <w:rsid w:val="005F47BE"/>
    <w:rsid w:val="005F5721"/>
    <w:rsid w:val="006026AE"/>
    <w:rsid w:val="00604C06"/>
    <w:rsid w:val="006059CF"/>
    <w:rsid w:val="00606016"/>
    <w:rsid w:val="006104E1"/>
    <w:rsid w:val="006128EB"/>
    <w:rsid w:val="00614745"/>
    <w:rsid w:val="00615C0B"/>
    <w:rsid w:val="00616168"/>
    <w:rsid w:val="006174C9"/>
    <w:rsid w:val="006204B8"/>
    <w:rsid w:val="006225FE"/>
    <w:rsid w:val="00622F06"/>
    <w:rsid w:val="00623FB1"/>
    <w:rsid w:val="0062492A"/>
    <w:rsid w:val="00625BA8"/>
    <w:rsid w:val="00626BC5"/>
    <w:rsid w:val="006301C4"/>
    <w:rsid w:val="00632049"/>
    <w:rsid w:val="00632218"/>
    <w:rsid w:val="00633EC7"/>
    <w:rsid w:val="00635845"/>
    <w:rsid w:val="00635AB0"/>
    <w:rsid w:val="006368DE"/>
    <w:rsid w:val="00641495"/>
    <w:rsid w:val="00641921"/>
    <w:rsid w:val="00642612"/>
    <w:rsid w:val="006427B1"/>
    <w:rsid w:val="00642992"/>
    <w:rsid w:val="0064432C"/>
    <w:rsid w:val="00644F51"/>
    <w:rsid w:val="006457F1"/>
    <w:rsid w:val="0064679B"/>
    <w:rsid w:val="006467C4"/>
    <w:rsid w:val="006468DB"/>
    <w:rsid w:val="00646D29"/>
    <w:rsid w:val="006479AC"/>
    <w:rsid w:val="00647B72"/>
    <w:rsid w:val="00647C12"/>
    <w:rsid w:val="00651406"/>
    <w:rsid w:val="00653A35"/>
    <w:rsid w:val="00654538"/>
    <w:rsid w:val="00654BFE"/>
    <w:rsid w:val="00655CB8"/>
    <w:rsid w:val="00655D8F"/>
    <w:rsid w:val="0065645A"/>
    <w:rsid w:val="00656559"/>
    <w:rsid w:val="006566A7"/>
    <w:rsid w:val="00662B08"/>
    <w:rsid w:val="00663DD7"/>
    <w:rsid w:val="00663E62"/>
    <w:rsid w:val="0066469B"/>
    <w:rsid w:val="006648B9"/>
    <w:rsid w:val="00664E18"/>
    <w:rsid w:val="00665F0B"/>
    <w:rsid w:val="00671378"/>
    <w:rsid w:val="006752BE"/>
    <w:rsid w:val="00676931"/>
    <w:rsid w:val="00676C90"/>
    <w:rsid w:val="006779A7"/>
    <w:rsid w:val="00677C64"/>
    <w:rsid w:val="00681598"/>
    <w:rsid w:val="0068202A"/>
    <w:rsid w:val="00682659"/>
    <w:rsid w:val="00685308"/>
    <w:rsid w:val="00686DDA"/>
    <w:rsid w:val="0069107C"/>
    <w:rsid w:val="006929C0"/>
    <w:rsid w:val="006930FB"/>
    <w:rsid w:val="00693878"/>
    <w:rsid w:val="00693A71"/>
    <w:rsid w:val="006943A9"/>
    <w:rsid w:val="006A0324"/>
    <w:rsid w:val="006A09A1"/>
    <w:rsid w:val="006A4B1E"/>
    <w:rsid w:val="006A703E"/>
    <w:rsid w:val="006A768E"/>
    <w:rsid w:val="006B033D"/>
    <w:rsid w:val="006B0AAF"/>
    <w:rsid w:val="006B1EE4"/>
    <w:rsid w:val="006B353B"/>
    <w:rsid w:val="006B41E3"/>
    <w:rsid w:val="006B6080"/>
    <w:rsid w:val="006B6426"/>
    <w:rsid w:val="006C27DA"/>
    <w:rsid w:val="006C3BC6"/>
    <w:rsid w:val="006D050A"/>
    <w:rsid w:val="006D0535"/>
    <w:rsid w:val="006D0C09"/>
    <w:rsid w:val="006D0FE8"/>
    <w:rsid w:val="006D1FE4"/>
    <w:rsid w:val="006D2847"/>
    <w:rsid w:val="006D56CC"/>
    <w:rsid w:val="006D5C8C"/>
    <w:rsid w:val="006D61CD"/>
    <w:rsid w:val="006D634B"/>
    <w:rsid w:val="006E1414"/>
    <w:rsid w:val="006E2963"/>
    <w:rsid w:val="006E2DAA"/>
    <w:rsid w:val="006E3120"/>
    <w:rsid w:val="006E5DA8"/>
    <w:rsid w:val="006F050E"/>
    <w:rsid w:val="006F0B42"/>
    <w:rsid w:val="006F0CEE"/>
    <w:rsid w:val="006F196E"/>
    <w:rsid w:val="006F2356"/>
    <w:rsid w:val="006F23B8"/>
    <w:rsid w:val="006F5099"/>
    <w:rsid w:val="006F53E4"/>
    <w:rsid w:val="006F5974"/>
    <w:rsid w:val="006F77F0"/>
    <w:rsid w:val="0070057D"/>
    <w:rsid w:val="00700FC6"/>
    <w:rsid w:val="00701D74"/>
    <w:rsid w:val="00701E89"/>
    <w:rsid w:val="0070285D"/>
    <w:rsid w:val="00702C34"/>
    <w:rsid w:val="007034F6"/>
    <w:rsid w:val="007039B2"/>
    <w:rsid w:val="007052D1"/>
    <w:rsid w:val="00705697"/>
    <w:rsid w:val="00710ED1"/>
    <w:rsid w:val="007115FB"/>
    <w:rsid w:val="007117DF"/>
    <w:rsid w:val="00712365"/>
    <w:rsid w:val="007158E4"/>
    <w:rsid w:val="00716CCF"/>
    <w:rsid w:val="00716E93"/>
    <w:rsid w:val="00721777"/>
    <w:rsid w:val="00721EB4"/>
    <w:rsid w:val="00722698"/>
    <w:rsid w:val="007234A7"/>
    <w:rsid w:val="0072402B"/>
    <w:rsid w:val="00724E65"/>
    <w:rsid w:val="007265F3"/>
    <w:rsid w:val="00731D2F"/>
    <w:rsid w:val="00734289"/>
    <w:rsid w:val="0073431D"/>
    <w:rsid w:val="00734453"/>
    <w:rsid w:val="00734BD2"/>
    <w:rsid w:val="00735151"/>
    <w:rsid w:val="00735E64"/>
    <w:rsid w:val="00737134"/>
    <w:rsid w:val="00740627"/>
    <w:rsid w:val="00742B31"/>
    <w:rsid w:val="0074645C"/>
    <w:rsid w:val="007469AE"/>
    <w:rsid w:val="00746BD0"/>
    <w:rsid w:val="00746C92"/>
    <w:rsid w:val="0074750D"/>
    <w:rsid w:val="00752081"/>
    <w:rsid w:val="007540B0"/>
    <w:rsid w:val="00754B14"/>
    <w:rsid w:val="00757D10"/>
    <w:rsid w:val="00760310"/>
    <w:rsid w:val="00765AA2"/>
    <w:rsid w:val="00767F08"/>
    <w:rsid w:val="00770267"/>
    <w:rsid w:val="00770565"/>
    <w:rsid w:val="00771344"/>
    <w:rsid w:val="00771AA0"/>
    <w:rsid w:val="007749D9"/>
    <w:rsid w:val="00777070"/>
    <w:rsid w:val="007774DB"/>
    <w:rsid w:val="007803BF"/>
    <w:rsid w:val="00781D38"/>
    <w:rsid w:val="0078354C"/>
    <w:rsid w:val="00783994"/>
    <w:rsid w:val="00783C5C"/>
    <w:rsid w:val="0078459E"/>
    <w:rsid w:val="007853C7"/>
    <w:rsid w:val="00785685"/>
    <w:rsid w:val="00785C97"/>
    <w:rsid w:val="007869DB"/>
    <w:rsid w:val="0078702D"/>
    <w:rsid w:val="00790493"/>
    <w:rsid w:val="00790BC8"/>
    <w:rsid w:val="00791201"/>
    <w:rsid w:val="007924E3"/>
    <w:rsid w:val="00792D8A"/>
    <w:rsid w:val="0079327C"/>
    <w:rsid w:val="00797172"/>
    <w:rsid w:val="007A1526"/>
    <w:rsid w:val="007A1ACB"/>
    <w:rsid w:val="007A3B5A"/>
    <w:rsid w:val="007A3EC7"/>
    <w:rsid w:val="007A40E1"/>
    <w:rsid w:val="007A61F9"/>
    <w:rsid w:val="007A7513"/>
    <w:rsid w:val="007B0D1A"/>
    <w:rsid w:val="007B0EE0"/>
    <w:rsid w:val="007B191F"/>
    <w:rsid w:val="007B2AA1"/>
    <w:rsid w:val="007B2C36"/>
    <w:rsid w:val="007B3225"/>
    <w:rsid w:val="007B3271"/>
    <w:rsid w:val="007B42C9"/>
    <w:rsid w:val="007B4715"/>
    <w:rsid w:val="007B67A7"/>
    <w:rsid w:val="007C3544"/>
    <w:rsid w:val="007C3F26"/>
    <w:rsid w:val="007C446C"/>
    <w:rsid w:val="007C4D73"/>
    <w:rsid w:val="007C57B8"/>
    <w:rsid w:val="007C5C44"/>
    <w:rsid w:val="007C64C4"/>
    <w:rsid w:val="007C7D5D"/>
    <w:rsid w:val="007D03DA"/>
    <w:rsid w:val="007D1165"/>
    <w:rsid w:val="007D2874"/>
    <w:rsid w:val="007D3147"/>
    <w:rsid w:val="007D52E3"/>
    <w:rsid w:val="007D697A"/>
    <w:rsid w:val="007D7111"/>
    <w:rsid w:val="007D7B86"/>
    <w:rsid w:val="007D7E0B"/>
    <w:rsid w:val="007E026E"/>
    <w:rsid w:val="007E0C6E"/>
    <w:rsid w:val="007E1F90"/>
    <w:rsid w:val="007E2F21"/>
    <w:rsid w:val="007E42E5"/>
    <w:rsid w:val="007E56B8"/>
    <w:rsid w:val="007E61CB"/>
    <w:rsid w:val="007F07D3"/>
    <w:rsid w:val="007F1E26"/>
    <w:rsid w:val="007F3E83"/>
    <w:rsid w:val="007F4B97"/>
    <w:rsid w:val="007F4F58"/>
    <w:rsid w:val="007F5442"/>
    <w:rsid w:val="007F5444"/>
    <w:rsid w:val="007F6496"/>
    <w:rsid w:val="007F698C"/>
    <w:rsid w:val="007F7B92"/>
    <w:rsid w:val="007F7F0A"/>
    <w:rsid w:val="00800A22"/>
    <w:rsid w:val="0080223D"/>
    <w:rsid w:val="0080323B"/>
    <w:rsid w:val="008033E0"/>
    <w:rsid w:val="0080407C"/>
    <w:rsid w:val="008046C8"/>
    <w:rsid w:val="00805550"/>
    <w:rsid w:val="00805FFE"/>
    <w:rsid w:val="00807B23"/>
    <w:rsid w:val="00810B88"/>
    <w:rsid w:val="00810C9A"/>
    <w:rsid w:val="00817D69"/>
    <w:rsid w:val="00820B6D"/>
    <w:rsid w:val="008210F3"/>
    <w:rsid w:val="00821E6C"/>
    <w:rsid w:val="0082243C"/>
    <w:rsid w:val="00824361"/>
    <w:rsid w:val="008262D8"/>
    <w:rsid w:val="00826EE2"/>
    <w:rsid w:val="00827460"/>
    <w:rsid w:val="0082785D"/>
    <w:rsid w:val="00830777"/>
    <w:rsid w:val="00830BB8"/>
    <w:rsid w:val="0083257E"/>
    <w:rsid w:val="00833525"/>
    <w:rsid w:val="00833C29"/>
    <w:rsid w:val="00834552"/>
    <w:rsid w:val="0083627E"/>
    <w:rsid w:val="0083756F"/>
    <w:rsid w:val="00840590"/>
    <w:rsid w:val="00841826"/>
    <w:rsid w:val="00841BB5"/>
    <w:rsid w:val="008425DB"/>
    <w:rsid w:val="00842E11"/>
    <w:rsid w:val="008452A2"/>
    <w:rsid w:val="008457A2"/>
    <w:rsid w:val="00845B06"/>
    <w:rsid w:val="008478A7"/>
    <w:rsid w:val="00851940"/>
    <w:rsid w:val="00851C42"/>
    <w:rsid w:val="00851E56"/>
    <w:rsid w:val="008521B3"/>
    <w:rsid w:val="008521EE"/>
    <w:rsid w:val="00854027"/>
    <w:rsid w:val="008568AB"/>
    <w:rsid w:val="00862687"/>
    <w:rsid w:val="008630BA"/>
    <w:rsid w:val="00863888"/>
    <w:rsid w:val="00865E4C"/>
    <w:rsid w:val="00865E5E"/>
    <w:rsid w:val="00867426"/>
    <w:rsid w:val="00870505"/>
    <w:rsid w:val="00872C07"/>
    <w:rsid w:val="00873574"/>
    <w:rsid w:val="0087404B"/>
    <w:rsid w:val="00876601"/>
    <w:rsid w:val="00877CF0"/>
    <w:rsid w:val="008800E9"/>
    <w:rsid w:val="00881ACB"/>
    <w:rsid w:val="00882455"/>
    <w:rsid w:val="00882774"/>
    <w:rsid w:val="00882B69"/>
    <w:rsid w:val="008834AC"/>
    <w:rsid w:val="008839FE"/>
    <w:rsid w:val="00883C24"/>
    <w:rsid w:val="00883C4F"/>
    <w:rsid w:val="008841D8"/>
    <w:rsid w:val="00884245"/>
    <w:rsid w:val="00884535"/>
    <w:rsid w:val="008852BC"/>
    <w:rsid w:val="0088572C"/>
    <w:rsid w:val="00890619"/>
    <w:rsid w:val="00890895"/>
    <w:rsid w:val="008911EA"/>
    <w:rsid w:val="00892526"/>
    <w:rsid w:val="008937D2"/>
    <w:rsid w:val="00894497"/>
    <w:rsid w:val="00895962"/>
    <w:rsid w:val="00896273"/>
    <w:rsid w:val="00896292"/>
    <w:rsid w:val="008979E0"/>
    <w:rsid w:val="008A18A9"/>
    <w:rsid w:val="008A198A"/>
    <w:rsid w:val="008A1EAA"/>
    <w:rsid w:val="008A1F4C"/>
    <w:rsid w:val="008A21F1"/>
    <w:rsid w:val="008A3018"/>
    <w:rsid w:val="008A3C00"/>
    <w:rsid w:val="008A43A5"/>
    <w:rsid w:val="008A478D"/>
    <w:rsid w:val="008A4B42"/>
    <w:rsid w:val="008A5344"/>
    <w:rsid w:val="008A561C"/>
    <w:rsid w:val="008A64ED"/>
    <w:rsid w:val="008A680F"/>
    <w:rsid w:val="008B094E"/>
    <w:rsid w:val="008B5A01"/>
    <w:rsid w:val="008B672C"/>
    <w:rsid w:val="008B7A83"/>
    <w:rsid w:val="008C031C"/>
    <w:rsid w:val="008C0398"/>
    <w:rsid w:val="008C2EB5"/>
    <w:rsid w:val="008C3B63"/>
    <w:rsid w:val="008C3C96"/>
    <w:rsid w:val="008C42F2"/>
    <w:rsid w:val="008C5717"/>
    <w:rsid w:val="008C7155"/>
    <w:rsid w:val="008D1070"/>
    <w:rsid w:val="008D1F14"/>
    <w:rsid w:val="008D2EA4"/>
    <w:rsid w:val="008D5AB4"/>
    <w:rsid w:val="008D65ED"/>
    <w:rsid w:val="008D7EBE"/>
    <w:rsid w:val="008E1AB6"/>
    <w:rsid w:val="008E3D01"/>
    <w:rsid w:val="008E4818"/>
    <w:rsid w:val="008E4B8C"/>
    <w:rsid w:val="008E4FFE"/>
    <w:rsid w:val="008E6C83"/>
    <w:rsid w:val="008E7C29"/>
    <w:rsid w:val="008F0C2F"/>
    <w:rsid w:val="008F1E35"/>
    <w:rsid w:val="008F20A5"/>
    <w:rsid w:val="008F3ABB"/>
    <w:rsid w:val="008F3CE3"/>
    <w:rsid w:val="008F44AB"/>
    <w:rsid w:val="008F5AD2"/>
    <w:rsid w:val="008F7483"/>
    <w:rsid w:val="008F7955"/>
    <w:rsid w:val="008F7F23"/>
    <w:rsid w:val="009009C0"/>
    <w:rsid w:val="00900E57"/>
    <w:rsid w:val="00900FE7"/>
    <w:rsid w:val="00901A57"/>
    <w:rsid w:val="00902585"/>
    <w:rsid w:val="00902882"/>
    <w:rsid w:val="00904000"/>
    <w:rsid w:val="00904954"/>
    <w:rsid w:val="00904BD7"/>
    <w:rsid w:val="00904F50"/>
    <w:rsid w:val="0090508A"/>
    <w:rsid w:val="0090566B"/>
    <w:rsid w:val="009056A8"/>
    <w:rsid w:val="00907250"/>
    <w:rsid w:val="0090764E"/>
    <w:rsid w:val="0090794F"/>
    <w:rsid w:val="00910B73"/>
    <w:rsid w:val="00910BCE"/>
    <w:rsid w:val="00911856"/>
    <w:rsid w:val="009126FD"/>
    <w:rsid w:val="009144EB"/>
    <w:rsid w:val="00914C93"/>
    <w:rsid w:val="00917FD5"/>
    <w:rsid w:val="009202E3"/>
    <w:rsid w:val="00920898"/>
    <w:rsid w:val="009225E1"/>
    <w:rsid w:val="00924025"/>
    <w:rsid w:val="009240F7"/>
    <w:rsid w:val="009245F5"/>
    <w:rsid w:val="00926847"/>
    <w:rsid w:val="00927111"/>
    <w:rsid w:val="00927307"/>
    <w:rsid w:val="009309E3"/>
    <w:rsid w:val="00930B9B"/>
    <w:rsid w:val="00931F20"/>
    <w:rsid w:val="00932D99"/>
    <w:rsid w:val="009336E8"/>
    <w:rsid w:val="00933B54"/>
    <w:rsid w:val="00934601"/>
    <w:rsid w:val="00934DFA"/>
    <w:rsid w:val="0093608F"/>
    <w:rsid w:val="00936DD0"/>
    <w:rsid w:val="009409E2"/>
    <w:rsid w:val="0094144A"/>
    <w:rsid w:val="00941D4B"/>
    <w:rsid w:val="00943F5F"/>
    <w:rsid w:val="009452C3"/>
    <w:rsid w:val="00947A79"/>
    <w:rsid w:val="0095055A"/>
    <w:rsid w:val="00950BDA"/>
    <w:rsid w:val="009515A8"/>
    <w:rsid w:val="0095288C"/>
    <w:rsid w:val="00954E3B"/>
    <w:rsid w:val="00955A0A"/>
    <w:rsid w:val="00956725"/>
    <w:rsid w:val="0095755F"/>
    <w:rsid w:val="009612AA"/>
    <w:rsid w:val="009632C1"/>
    <w:rsid w:val="00964158"/>
    <w:rsid w:val="0096528F"/>
    <w:rsid w:val="00965B52"/>
    <w:rsid w:val="00965B57"/>
    <w:rsid w:val="00966D09"/>
    <w:rsid w:val="00970094"/>
    <w:rsid w:val="00970D9A"/>
    <w:rsid w:val="00972F9F"/>
    <w:rsid w:val="00973CAE"/>
    <w:rsid w:val="00982214"/>
    <w:rsid w:val="00982786"/>
    <w:rsid w:val="00982E52"/>
    <w:rsid w:val="00984555"/>
    <w:rsid w:val="00986C42"/>
    <w:rsid w:val="00987117"/>
    <w:rsid w:val="00991B85"/>
    <w:rsid w:val="00991D12"/>
    <w:rsid w:val="00993673"/>
    <w:rsid w:val="009963D1"/>
    <w:rsid w:val="009967A4"/>
    <w:rsid w:val="0099686D"/>
    <w:rsid w:val="00996C86"/>
    <w:rsid w:val="009A177E"/>
    <w:rsid w:val="009A2657"/>
    <w:rsid w:val="009A3355"/>
    <w:rsid w:val="009A36ED"/>
    <w:rsid w:val="009A404A"/>
    <w:rsid w:val="009A57D1"/>
    <w:rsid w:val="009B0EC1"/>
    <w:rsid w:val="009B2111"/>
    <w:rsid w:val="009B2D13"/>
    <w:rsid w:val="009B2F2E"/>
    <w:rsid w:val="009B30E5"/>
    <w:rsid w:val="009B58AD"/>
    <w:rsid w:val="009B63B4"/>
    <w:rsid w:val="009B65A1"/>
    <w:rsid w:val="009B66D9"/>
    <w:rsid w:val="009C0A1E"/>
    <w:rsid w:val="009C36EE"/>
    <w:rsid w:val="009C5070"/>
    <w:rsid w:val="009C584F"/>
    <w:rsid w:val="009C61F8"/>
    <w:rsid w:val="009C7BA1"/>
    <w:rsid w:val="009D0760"/>
    <w:rsid w:val="009D1E0E"/>
    <w:rsid w:val="009D35C4"/>
    <w:rsid w:val="009D3888"/>
    <w:rsid w:val="009D5692"/>
    <w:rsid w:val="009D75B8"/>
    <w:rsid w:val="009D7A33"/>
    <w:rsid w:val="009E07FA"/>
    <w:rsid w:val="009E1D61"/>
    <w:rsid w:val="009E2C22"/>
    <w:rsid w:val="009E4992"/>
    <w:rsid w:val="009E5386"/>
    <w:rsid w:val="009E71B6"/>
    <w:rsid w:val="009F00E3"/>
    <w:rsid w:val="009F1184"/>
    <w:rsid w:val="009F16F8"/>
    <w:rsid w:val="009F16FB"/>
    <w:rsid w:val="009F1991"/>
    <w:rsid w:val="009F2DDD"/>
    <w:rsid w:val="009F3E09"/>
    <w:rsid w:val="009F3FC9"/>
    <w:rsid w:val="009F49CB"/>
    <w:rsid w:val="009F61C5"/>
    <w:rsid w:val="00A00406"/>
    <w:rsid w:val="00A022A4"/>
    <w:rsid w:val="00A02EBC"/>
    <w:rsid w:val="00A04F7A"/>
    <w:rsid w:val="00A05096"/>
    <w:rsid w:val="00A05921"/>
    <w:rsid w:val="00A06845"/>
    <w:rsid w:val="00A0782E"/>
    <w:rsid w:val="00A07C89"/>
    <w:rsid w:val="00A111E8"/>
    <w:rsid w:val="00A147B4"/>
    <w:rsid w:val="00A1730B"/>
    <w:rsid w:val="00A214D2"/>
    <w:rsid w:val="00A21701"/>
    <w:rsid w:val="00A22737"/>
    <w:rsid w:val="00A25286"/>
    <w:rsid w:val="00A25971"/>
    <w:rsid w:val="00A27163"/>
    <w:rsid w:val="00A30881"/>
    <w:rsid w:val="00A32808"/>
    <w:rsid w:val="00A36982"/>
    <w:rsid w:val="00A37756"/>
    <w:rsid w:val="00A40507"/>
    <w:rsid w:val="00A40C63"/>
    <w:rsid w:val="00A40D2F"/>
    <w:rsid w:val="00A41DC8"/>
    <w:rsid w:val="00A42145"/>
    <w:rsid w:val="00A44593"/>
    <w:rsid w:val="00A44879"/>
    <w:rsid w:val="00A44B20"/>
    <w:rsid w:val="00A47E66"/>
    <w:rsid w:val="00A50CFF"/>
    <w:rsid w:val="00A51471"/>
    <w:rsid w:val="00A51D4C"/>
    <w:rsid w:val="00A52D56"/>
    <w:rsid w:val="00A538D4"/>
    <w:rsid w:val="00A53F4B"/>
    <w:rsid w:val="00A563B8"/>
    <w:rsid w:val="00A5668E"/>
    <w:rsid w:val="00A57A06"/>
    <w:rsid w:val="00A60B8C"/>
    <w:rsid w:val="00A63CC3"/>
    <w:rsid w:val="00A63F70"/>
    <w:rsid w:val="00A6516F"/>
    <w:rsid w:val="00A6667E"/>
    <w:rsid w:val="00A66CDB"/>
    <w:rsid w:val="00A6711B"/>
    <w:rsid w:val="00A678EF"/>
    <w:rsid w:val="00A70DA5"/>
    <w:rsid w:val="00A71F54"/>
    <w:rsid w:val="00A721A8"/>
    <w:rsid w:val="00A72765"/>
    <w:rsid w:val="00A735A7"/>
    <w:rsid w:val="00A735D1"/>
    <w:rsid w:val="00A740D3"/>
    <w:rsid w:val="00A7484A"/>
    <w:rsid w:val="00A751C3"/>
    <w:rsid w:val="00A75C70"/>
    <w:rsid w:val="00A75E73"/>
    <w:rsid w:val="00A77A38"/>
    <w:rsid w:val="00A8112C"/>
    <w:rsid w:val="00A816C6"/>
    <w:rsid w:val="00A82BFC"/>
    <w:rsid w:val="00A8332B"/>
    <w:rsid w:val="00A83DA1"/>
    <w:rsid w:val="00A859A7"/>
    <w:rsid w:val="00A85B20"/>
    <w:rsid w:val="00A85BAD"/>
    <w:rsid w:val="00A87063"/>
    <w:rsid w:val="00A9085A"/>
    <w:rsid w:val="00A934FA"/>
    <w:rsid w:val="00A93A2D"/>
    <w:rsid w:val="00A949AD"/>
    <w:rsid w:val="00A96B82"/>
    <w:rsid w:val="00A97222"/>
    <w:rsid w:val="00AA0792"/>
    <w:rsid w:val="00AA167C"/>
    <w:rsid w:val="00AA5C24"/>
    <w:rsid w:val="00AA6BD2"/>
    <w:rsid w:val="00AA6EAC"/>
    <w:rsid w:val="00AA7F5A"/>
    <w:rsid w:val="00AB0125"/>
    <w:rsid w:val="00AB1AB8"/>
    <w:rsid w:val="00AB1D2D"/>
    <w:rsid w:val="00AB4282"/>
    <w:rsid w:val="00AB559A"/>
    <w:rsid w:val="00AB5A02"/>
    <w:rsid w:val="00AB7243"/>
    <w:rsid w:val="00AB72B8"/>
    <w:rsid w:val="00AB74EA"/>
    <w:rsid w:val="00AC0538"/>
    <w:rsid w:val="00AC26B2"/>
    <w:rsid w:val="00AC26D4"/>
    <w:rsid w:val="00AC30F4"/>
    <w:rsid w:val="00AC417A"/>
    <w:rsid w:val="00AC5970"/>
    <w:rsid w:val="00AC5F1C"/>
    <w:rsid w:val="00AC5FCD"/>
    <w:rsid w:val="00AC6EC8"/>
    <w:rsid w:val="00AD0607"/>
    <w:rsid w:val="00AD07EA"/>
    <w:rsid w:val="00AD31B5"/>
    <w:rsid w:val="00AD3B54"/>
    <w:rsid w:val="00AD3C6A"/>
    <w:rsid w:val="00AD47F5"/>
    <w:rsid w:val="00AD4ED6"/>
    <w:rsid w:val="00AD61CE"/>
    <w:rsid w:val="00AD642F"/>
    <w:rsid w:val="00AD68D3"/>
    <w:rsid w:val="00AD7617"/>
    <w:rsid w:val="00AE24F9"/>
    <w:rsid w:val="00AE29AD"/>
    <w:rsid w:val="00AE2E9D"/>
    <w:rsid w:val="00AE33A5"/>
    <w:rsid w:val="00AE3AE0"/>
    <w:rsid w:val="00AE4210"/>
    <w:rsid w:val="00AE45ED"/>
    <w:rsid w:val="00AE4FB2"/>
    <w:rsid w:val="00AE6773"/>
    <w:rsid w:val="00AF26B7"/>
    <w:rsid w:val="00AF2FA5"/>
    <w:rsid w:val="00AF3C0F"/>
    <w:rsid w:val="00AF6D68"/>
    <w:rsid w:val="00B01D8C"/>
    <w:rsid w:val="00B01E83"/>
    <w:rsid w:val="00B020DB"/>
    <w:rsid w:val="00B02136"/>
    <w:rsid w:val="00B02671"/>
    <w:rsid w:val="00B0400B"/>
    <w:rsid w:val="00B04855"/>
    <w:rsid w:val="00B04937"/>
    <w:rsid w:val="00B055A2"/>
    <w:rsid w:val="00B062EB"/>
    <w:rsid w:val="00B0726F"/>
    <w:rsid w:val="00B10EDA"/>
    <w:rsid w:val="00B111FF"/>
    <w:rsid w:val="00B11BED"/>
    <w:rsid w:val="00B12974"/>
    <w:rsid w:val="00B13CD2"/>
    <w:rsid w:val="00B14149"/>
    <w:rsid w:val="00B1515A"/>
    <w:rsid w:val="00B1645C"/>
    <w:rsid w:val="00B16DE1"/>
    <w:rsid w:val="00B17B7D"/>
    <w:rsid w:val="00B201D2"/>
    <w:rsid w:val="00B21E4A"/>
    <w:rsid w:val="00B252B8"/>
    <w:rsid w:val="00B253D3"/>
    <w:rsid w:val="00B25D7A"/>
    <w:rsid w:val="00B26A7E"/>
    <w:rsid w:val="00B26EF8"/>
    <w:rsid w:val="00B276E1"/>
    <w:rsid w:val="00B30FF3"/>
    <w:rsid w:val="00B32B1F"/>
    <w:rsid w:val="00B32CD0"/>
    <w:rsid w:val="00B33869"/>
    <w:rsid w:val="00B33E80"/>
    <w:rsid w:val="00B340FA"/>
    <w:rsid w:val="00B368F0"/>
    <w:rsid w:val="00B40008"/>
    <w:rsid w:val="00B414A0"/>
    <w:rsid w:val="00B41B3B"/>
    <w:rsid w:val="00B41CBF"/>
    <w:rsid w:val="00B42FF1"/>
    <w:rsid w:val="00B43877"/>
    <w:rsid w:val="00B458F7"/>
    <w:rsid w:val="00B46569"/>
    <w:rsid w:val="00B46959"/>
    <w:rsid w:val="00B46C2A"/>
    <w:rsid w:val="00B477F3"/>
    <w:rsid w:val="00B47A9F"/>
    <w:rsid w:val="00B529D2"/>
    <w:rsid w:val="00B52F4F"/>
    <w:rsid w:val="00B53340"/>
    <w:rsid w:val="00B53D17"/>
    <w:rsid w:val="00B550A2"/>
    <w:rsid w:val="00B56BBB"/>
    <w:rsid w:val="00B6305D"/>
    <w:rsid w:val="00B6309D"/>
    <w:rsid w:val="00B63766"/>
    <w:rsid w:val="00B64B0B"/>
    <w:rsid w:val="00B65F02"/>
    <w:rsid w:val="00B66031"/>
    <w:rsid w:val="00B702AA"/>
    <w:rsid w:val="00B702D4"/>
    <w:rsid w:val="00B737F5"/>
    <w:rsid w:val="00B752A0"/>
    <w:rsid w:val="00B76494"/>
    <w:rsid w:val="00B77C6A"/>
    <w:rsid w:val="00B817C6"/>
    <w:rsid w:val="00B82188"/>
    <w:rsid w:val="00B84647"/>
    <w:rsid w:val="00B84E08"/>
    <w:rsid w:val="00B85B35"/>
    <w:rsid w:val="00B87A84"/>
    <w:rsid w:val="00B87D9B"/>
    <w:rsid w:val="00B91529"/>
    <w:rsid w:val="00B92B04"/>
    <w:rsid w:val="00B95C35"/>
    <w:rsid w:val="00B95DC3"/>
    <w:rsid w:val="00B96777"/>
    <w:rsid w:val="00B9722A"/>
    <w:rsid w:val="00B97883"/>
    <w:rsid w:val="00B97D8E"/>
    <w:rsid w:val="00BA0A4E"/>
    <w:rsid w:val="00BA1687"/>
    <w:rsid w:val="00BA1A4B"/>
    <w:rsid w:val="00BA2D15"/>
    <w:rsid w:val="00BA3138"/>
    <w:rsid w:val="00BA5548"/>
    <w:rsid w:val="00BA5696"/>
    <w:rsid w:val="00BB07F6"/>
    <w:rsid w:val="00BB29B2"/>
    <w:rsid w:val="00BB3059"/>
    <w:rsid w:val="00BB3893"/>
    <w:rsid w:val="00BB4939"/>
    <w:rsid w:val="00BB56BF"/>
    <w:rsid w:val="00BB604A"/>
    <w:rsid w:val="00BB7D04"/>
    <w:rsid w:val="00BC07A6"/>
    <w:rsid w:val="00BC0AA2"/>
    <w:rsid w:val="00BC0D35"/>
    <w:rsid w:val="00BC2466"/>
    <w:rsid w:val="00BC2756"/>
    <w:rsid w:val="00BC3E5E"/>
    <w:rsid w:val="00BC4503"/>
    <w:rsid w:val="00BC501B"/>
    <w:rsid w:val="00BC50D9"/>
    <w:rsid w:val="00BC6255"/>
    <w:rsid w:val="00BC63B0"/>
    <w:rsid w:val="00BD0527"/>
    <w:rsid w:val="00BD0CED"/>
    <w:rsid w:val="00BD1C14"/>
    <w:rsid w:val="00BD3AA6"/>
    <w:rsid w:val="00BD4D60"/>
    <w:rsid w:val="00BD4FE2"/>
    <w:rsid w:val="00BD5600"/>
    <w:rsid w:val="00BD6EA7"/>
    <w:rsid w:val="00BD713E"/>
    <w:rsid w:val="00BD77BA"/>
    <w:rsid w:val="00BE1DB3"/>
    <w:rsid w:val="00BE297C"/>
    <w:rsid w:val="00BE2C38"/>
    <w:rsid w:val="00BE379D"/>
    <w:rsid w:val="00BE3B3B"/>
    <w:rsid w:val="00BE3DD7"/>
    <w:rsid w:val="00BE3DFA"/>
    <w:rsid w:val="00BE5815"/>
    <w:rsid w:val="00BE5DB0"/>
    <w:rsid w:val="00BE625E"/>
    <w:rsid w:val="00BE690A"/>
    <w:rsid w:val="00BE7525"/>
    <w:rsid w:val="00BE7541"/>
    <w:rsid w:val="00BE7975"/>
    <w:rsid w:val="00BE7CFD"/>
    <w:rsid w:val="00BF1499"/>
    <w:rsid w:val="00BF177F"/>
    <w:rsid w:val="00BF2145"/>
    <w:rsid w:val="00BF304A"/>
    <w:rsid w:val="00BF4025"/>
    <w:rsid w:val="00BF459A"/>
    <w:rsid w:val="00BF4AFF"/>
    <w:rsid w:val="00BF4E77"/>
    <w:rsid w:val="00BF541F"/>
    <w:rsid w:val="00BF565C"/>
    <w:rsid w:val="00BF566A"/>
    <w:rsid w:val="00BF5AD5"/>
    <w:rsid w:val="00C06172"/>
    <w:rsid w:val="00C06D0C"/>
    <w:rsid w:val="00C076C1"/>
    <w:rsid w:val="00C10544"/>
    <w:rsid w:val="00C12B45"/>
    <w:rsid w:val="00C153F5"/>
    <w:rsid w:val="00C1594B"/>
    <w:rsid w:val="00C1598E"/>
    <w:rsid w:val="00C1636F"/>
    <w:rsid w:val="00C17002"/>
    <w:rsid w:val="00C20236"/>
    <w:rsid w:val="00C20857"/>
    <w:rsid w:val="00C217B3"/>
    <w:rsid w:val="00C22A2D"/>
    <w:rsid w:val="00C22CFC"/>
    <w:rsid w:val="00C23446"/>
    <w:rsid w:val="00C247EE"/>
    <w:rsid w:val="00C254BA"/>
    <w:rsid w:val="00C25A3D"/>
    <w:rsid w:val="00C25DB6"/>
    <w:rsid w:val="00C2601E"/>
    <w:rsid w:val="00C27539"/>
    <w:rsid w:val="00C30320"/>
    <w:rsid w:val="00C308B6"/>
    <w:rsid w:val="00C316DC"/>
    <w:rsid w:val="00C32610"/>
    <w:rsid w:val="00C32D67"/>
    <w:rsid w:val="00C341D9"/>
    <w:rsid w:val="00C34578"/>
    <w:rsid w:val="00C34FCA"/>
    <w:rsid w:val="00C35DF7"/>
    <w:rsid w:val="00C35FBF"/>
    <w:rsid w:val="00C371C5"/>
    <w:rsid w:val="00C373F6"/>
    <w:rsid w:val="00C37D86"/>
    <w:rsid w:val="00C4171C"/>
    <w:rsid w:val="00C419C0"/>
    <w:rsid w:val="00C425C7"/>
    <w:rsid w:val="00C42F69"/>
    <w:rsid w:val="00C43AE6"/>
    <w:rsid w:val="00C46E2B"/>
    <w:rsid w:val="00C47F93"/>
    <w:rsid w:val="00C50ABE"/>
    <w:rsid w:val="00C50C82"/>
    <w:rsid w:val="00C51E08"/>
    <w:rsid w:val="00C523FC"/>
    <w:rsid w:val="00C52E8B"/>
    <w:rsid w:val="00C534DB"/>
    <w:rsid w:val="00C54258"/>
    <w:rsid w:val="00C5456A"/>
    <w:rsid w:val="00C54710"/>
    <w:rsid w:val="00C557D0"/>
    <w:rsid w:val="00C55E7F"/>
    <w:rsid w:val="00C629C4"/>
    <w:rsid w:val="00C62EF8"/>
    <w:rsid w:val="00C63875"/>
    <w:rsid w:val="00C63D51"/>
    <w:rsid w:val="00C67A81"/>
    <w:rsid w:val="00C716E1"/>
    <w:rsid w:val="00C75575"/>
    <w:rsid w:val="00C76FFA"/>
    <w:rsid w:val="00C772C7"/>
    <w:rsid w:val="00C8072D"/>
    <w:rsid w:val="00C8181F"/>
    <w:rsid w:val="00C87F69"/>
    <w:rsid w:val="00C9198A"/>
    <w:rsid w:val="00C93051"/>
    <w:rsid w:val="00C933DE"/>
    <w:rsid w:val="00C94351"/>
    <w:rsid w:val="00C94A57"/>
    <w:rsid w:val="00C95BAE"/>
    <w:rsid w:val="00C96409"/>
    <w:rsid w:val="00CA1326"/>
    <w:rsid w:val="00CA197A"/>
    <w:rsid w:val="00CA2BA7"/>
    <w:rsid w:val="00CA34F7"/>
    <w:rsid w:val="00CA4060"/>
    <w:rsid w:val="00CA459C"/>
    <w:rsid w:val="00CA5C6F"/>
    <w:rsid w:val="00CA5D46"/>
    <w:rsid w:val="00CA5E0A"/>
    <w:rsid w:val="00CA5ED9"/>
    <w:rsid w:val="00CB1AB7"/>
    <w:rsid w:val="00CB38EA"/>
    <w:rsid w:val="00CB4DA0"/>
    <w:rsid w:val="00CB4E6E"/>
    <w:rsid w:val="00CB6E41"/>
    <w:rsid w:val="00CB789B"/>
    <w:rsid w:val="00CC0490"/>
    <w:rsid w:val="00CC0D8D"/>
    <w:rsid w:val="00CC10A5"/>
    <w:rsid w:val="00CC19D6"/>
    <w:rsid w:val="00CC1E20"/>
    <w:rsid w:val="00CC3053"/>
    <w:rsid w:val="00CC3602"/>
    <w:rsid w:val="00CC5127"/>
    <w:rsid w:val="00CC5D15"/>
    <w:rsid w:val="00CC62AB"/>
    <w:rsid w:val="00CC6546"/>
    <w:rsid w:val="00CC6C8B"/>
    <w:rsid w:val="00CD0F4C"/>
    <w:rsid w:val="00CD16FE"/>
    <w:rsid w:val="00CD3E6B"/>
    <w:rsid w:val="00CD6F98"/>
    <w:rsid w:val="00CD7F75"/>
    <w:rsid w:val="00CE03FE"/>
    <w:rsid w:val="00CE0766"/>
    <w:rsid w:val="00CE0D5C"/>
    <w:rsid w:val="00CE103C"/>
    <w:rsid w:val="00CE1170"/>
    <w:rsid w:val="00CE141C"/>
    <w:rsid w:val="00CE1804"/>
    <w:rsid w:val="00CE361A"/>
    <w:rsid w:val="00CE3763"/>
    <w:rsid w:val="00CE4CDA"/>
    <w:rsid w:val="00CE50A0"/>
    <w:rsid w:val="00CE5CE4"/>
    <w:rsid w:val="00CE5D7A"/>
    <w:rsid w:val="00CE5E8A"/>
    <w:rsid w:val="00CE66D8"/>
    <w:rsid w:val="00CE6BBC"/>
    <w:rsid w:val="00CE7343"/>
    <w:rsid w:val="00CF2A32"/>
    <w:rsid w:val="00CF4366"/>
    <w:rsid w:val="00CF4AB0"/>
    <w:rsid w:val="00CF4CBB"/>
    <w:rsid w:val="00CF5517"/>
    <w:rsid w:val="00CF7220"/>
    <w:rsid w:val="00CF72EF"/>
    <w:rsid w:val="00D007A1"/>
    <w:rsid w:val="00D01B2A"/>
    <w:rsid w:val="00D01EE9"/>
    <w:rsid w:val="00D026DE"/>
    <w:rsid w:val="00D04667"/>
    <w:rsid w:val="00D05C6F"/>
    <w:rsid w:val="00D07FC5"/>
    <w:rsid w:val="00D113F9"/>
    <w:rsid w:val="00D134C1"/>
    <w:rsid w:val="00D1389D"/>
    <w:rsid w:val="00D1393E"/>
    <w:rsid w:val="00D1399F"/>
    <w:rsid w:val="00D13DFB"/>
    <w:rsid w:val="00D13E94"/>
    <w:rsid w:val="00D152DB"/>
    <w:rsid w:val="00D15B91"/>
    <w:rsid w:val="00D1618B"/>
    <w:rsid w:val="00D16BBF"/>
    <w:rsid w:val="00D2074C"/>
    <w:rsid w:val="00D21DBB"/>
    <w:rsid w:val="00D22817"/>
    <w:rsid w:val="00D268CB"/>
    <w:rsid w:val="00D27B98"/>
    <w:rsid w:val="00D31FF1"/>
    <w:rsid w:val="00D320DF"/>
    <w:rsid w:val="00D321B0"/>
    <w:rsid w:val="00D322B5"/>
    <w:rsid w:val="00D3274D"/>
    <w:rsid w:val="00D32D68"/>
    <w:rsid w:val="00D344F7"/>
    <w:rsid w:val="00D34584"/>
    <w:rsid w:val="00D346F2"/>
    <w:rsid w:val="00D361E6"/>
    <w:rsid w:val="00D36B5C"/>
    <w:rsid w:val="00D37E40"/>
    <w:rsid w:val="00D40190"/>
    <w:rsid w:val="00D401C3"/>
    <w:rsid w:val="00D4096E"/>
    <w:rsid w:val="00D427E5"/>
    <w:rsid w:val="00D429A2"/>
    <w:rsid w:val="00D43921"/>
    <w:rsid w:val="00D43B8B"/>
    <w:rsid w:val="00D467A6"/>
    <w:rsid w:val="00D47511"/>
    <w:rsid w:val="00D47ADE"/>
    <w:rsid w:val="00D50C63"/>
    <w:rsid w:val="00D50D97"/>
    <w:rsid w:val="00D530D2"/>
    <w:rsid w:val="00D53396"/>
    <w:rsid w:val="00D53D7C"/>
    <w:rsid w:val="00D5462B"/>
    <w:rsid w:val="00D548C5"/>
    <w:rsid w:val="00D5506E"/>
    <w:rsid w:val="00D56418"/>
    <w:rsid w:val="00D5676A"/>
    <w:rsid w:val="00D57A34"/>
    <w:rsid w:val="00D605A0"/>
    <w:rsid w:val="00D609C0"/>
    <w:rsid w:val="00D61BFF"/>
    <w:rsid w:val="00D633C9"/>
    <w:rsid w:val="00D64260"/>
    <w:rsid w:val="00D64462"/>
    <w:rsid w:val="00D6499D"/>
    <w:rsid w:val="00D64F38"/>
    <w:rsid w:val="00D67AEE"/>
    <w:rsid w:val="00D70A34"/>
    <w:rsid w:val="00D747A5"/>
    <w:rsid w:val="00D754AB"/>
    <w:rsid w:val="00D765EB"/>
    <w:rsid w:val="00D820C4"/>
    <w:rsid w:val="00D83662"/>
    <w:rsid w:val="00D85105"/>
    <w:rsid w:val="00D869E9"/>
    <w:rsid w:val="00D87450"/>
    <w:rsid w:val="00D87B42"/>
    <w:rsid w:val="00D9028A"/>
    <w:rsid w:val="00D90599"/>
    <w:rsid w:val="00D94498"/>
    <w:rsid w:val="00D953B7"/>
    <w:rsid w:val="00D95D67"/>
    <w:rsid w:val="00D95E46"/>
    <w:rsid w:val="00D96AFB"/>
    <w:rsid w:val="00D96CC6"/>
    <w:rsid w:val="00D97D18"/>
    <w:rsid w:val="00DA271B"/>
    <w:rsid w:val="00DA27E7"/>
    <w:rsid w:val="00DA2D45"/>
    <w:rsid w:val="00DA39A9"/>
    <w:rsid w:val="00DA3D56"/>
    <w:rsid w:val="00DA3F7F"/>
    <w:rsid w:val="00DA46DF"/>
    <w:rsid w:val="00DA4F7D"/>
    <w:rsid w:val="00DA656A"/>
    <w:rsid w:val="00DA7F51"/>
    <w:rsid w:val="00DB0938"/>
    <w:rsid w:val="00DB24A1"/>
    <w:rsid w:val="00DB2A17"/>
    <w:rsid w:val="00DB2A8B"/>
    <w:rsid w:val="00DB30F7"/>
    <w:rsid w:val="00DB33FA"/>
    <w:rsid w:val="00DB34B4"/>
    <w:rsid w:val="00DB4BD6"/>
    <w:rsid w:val="00DB51A9"/>
    <w:rsid w:val="00DC01F7"/>
    <w:rsid w:val="00DC01FE"/>
    <w:rsid w:val="00DC312F"/>
    <w:rsid w:val="00DC3DD4"/>
    <w:rsid w:val="00DC4100"/>
    <w:rsid w:val="00DC41BD"/>
    <w:rsid w:val="00DC46A7"/>
    <w:rsid w:val="00DC54F3"/>
    <w:rsid w:val="00DC6018"/>
    <w:rsid w:val="00DC7A00"/>
    <w:rsid w:val="00DC7BA6"/>
    <w:rsid w:val="00DC7F7A"/>
    <w:rsid w:val="00DD0CE2"/>
    <w:rsid w:val="00DD348A"/>
    <w:rsid w:val="00DD3CD7"/>
    <w:rsid w:val="00DD4E89"/>
    <w:rsid w:val="00DD6585"/>
    <w:rsid w:val="00DD658D"/>
    <w:rsid w:val="00DE1318"/>
    <w:rsid w:val="00DE1BCC"/>
    <w:rsid w:val="00DE258A"/>
    <w:rsid w:val="00DE29D7"/>
    <w:rsid w:val="00DE2A2B"/>
    <w:rsid w:val="00DE2B27"/>
    <w:rsid w:val="00DE2BD1"/>
    <w:rsid w:val="00DE352B"/>
    <w:rsid w:val="00DE5167"/>
    <w:rsid w:val="00DE61A1"/>
    <w:rsid w:val="00DE7A5B"/>
    <w:rsid w:val="00DE7B52"/>
    <w:rsid w:val="00DF037F"/>
    <w:rsid w:val="00DF10BB"/>
    <w:rsid w:val="00DF182E"/>
    <w:rsid w:val="00DF2282"/>
    <w:rsid w:val="00DF2444"/>
    <w:rsid w:val="00DF4B35"/>
    <w:rsid w:val="00DF51A8"/>
    <w:rsid w:val="00DF7446"/>
    <w:rsid w:val="00DF7690"/>
    <w:rsid w:val="00DF7A07"/>
    <w:rsid w:val="00DF7F4B"/>
    <w:rsid w:val="00E006F3"/>
    <w:rsid w:val="00E00AFB"/>
    <w:rsid w:val="00E01EA2"/>
    <w:rsid w:val="00E022BF"/>
    <w:rsid w:val="00E0335E"/>
    <w:rsid w:val="00E042EB"/>
    <w:rsid w:val="00E050A7"/>
    <w:rsid w:val="00E056D7"/>
    <w:rsid w:val="00E062AC"/>
    <w:rsid w:val="00E06A31"/>
    <w:rsid w:val="00E072E0"/>
    <w:rsid w:val="00E075F3"/>
    <w:rsid w:val="00E07708"/>
    <w:rsid w:val="00E07AD8"/>
    <w:rsid w:val="00E10578"/>
    <w:rsid w:val="00E120F1"/>
    <w:rsid w:val="00E13C41"/>
    <w:rsid w:val="00E148C8"/>
    <w:rsid w:val="00E14B0C"/>
    <w:rsid w:val="00E16955"/>
    <w:rsid w:val="00E2016F"/>
    <w:rsid w:val="00E210AF"/>
    <w:rsid w:val="00E22684"/>
    <w:rsid w:val="00E264F1"/>
    <w:rsid w:val="00E2699B"/>
    <w:rsid w:val="00E2791B"/>
    <w:rsid w:val="00E3019A"/>
    <w:rsid w:val="00E30286"/>
    <w:rsid w:val="00E30C7F"/>
    <w:rsid w:val="00E31403"/>
    <w:rsid w:val="00E31D1A"/>
    <w:rsid w:val="00E36424"/>
    <w:rsid w:val="00E3779A"/>
    <w:rsid w:val="00E40D40"/>
    <w:rsid w:val="00E42015"/>
    <w:rsid w:val="00E44970"/>
    <w:rsid w:val="00E4497C"/>
    <w:rsid w:val="00E45BE7"/>
    <w:rsid w:val="00E46433"/>
    <w:rsid w:val="00E477F5"/>
    <w:rsid w:val="00E47B7A"/>
    <w:rsid w:val="00E47DCD"/>
    <w:rsid w:val="00E506C1"/>
    <w:rsid w:val="00E50AEC"/>
    <w:rsid w:val="00E50D23"/>
    <w:rsid w:val="00E51A66"/>
    <w:rsid w:val="00E53C10"/>
    <w:rsid w:val="00E55D99"/>
    <w:rsid w:val="00E567D7"/>
    <w:rsid w:val="00E56D58"/>
    <w:rsid w:val="00E62408"/>
    <w:rsid w:val="00E625FF"/>
    <w:rsid w:val="00E62FA5"/>
    <w:rsid w:val="00E63BCB"/>
    <w:rsid w:val="00E648A1"/>
    <w:rsid w:val="00E659DC"/>
    <w:rsid w:val="00E65E64"/>
    <w:rsid w:val="00E666E1"/>
    <w:rsid w:val="00E67521"/>
    <w:rsid w:val="00E67CE7"/>
    <w:rsid w:val="00E70A8B"/>
    <w:rsid w:val="00E714A7"/>
    <w:rsid w:val="00E72B12"/>
    <w:rsid w:val="00E72B6C"/>
    <w:rsid w:val="00E7358B"/>
    <w:rsid w:val="00E735A5"/>
    <w:rsid w:val="00E742E5"/>
    <w:rsid w:val="00E74F1E"/>
    <w:rsid w:val="00E74FEE"/>
    <w:rsid w:val="00E7601C"/>
    <w:rsid w:val="00E77691"/>
    <w:rsid w:val="00E77BA1"/>
    <w:rsid w:val="00E77E62"/>
    <w:rsid w:val="00E801D1"/>
    <w:rsid w:val="00E80DA7"/>
    <w:rsid w:val="00E81376"/>
    <w:rsid w:val="00E81919"/>
    <w:rsid w:val="00E82E1B"/>
    <w:rsid w:val="00E86BAB"/>
    <w:rsid w:val="00E9026C"/>
    <w:rsid w:val="00E90621"/>
    <w:rsid w:val="00E917DC"/>
    <w:rsid w:val="00E937B6"/>
    <w:rsid w:val="00E948C1"/>
    <w:rsid w:val="00EA0003"/>
    <w:rsid w:val="00EA01C5"/>
    <w:rsid w:val="00EA0462"/>
    <w:rsid w:val="00EA2176"/>
    <w:rsid w:val="00EA28A9"/>
    <w:rsid w:val="00EA2A3C"/>
    <w:rsid w:val="00EA3728"/>
    <w:rsid w:val="00EA3838"/>
    <w:rsid w:val="00EA5AD4"/>
    <w:rsid w:val="00EA6F6F"/>
    <w:rsid w:val="00EA70ED"/>
    <w:rsid w:val="00EB0395"/>
    <w:rsid w:val="00EB092B"/>
    <w:rsid w:val="00EB0E00"/>
    <w:rsid w:val="00EB1A1E"/>
    <w:rsid w:val="00EB3756"/>
    <w:rsid w:val="00EB3F11"/>
    <w:rsid w:val="00EB5B72"/>
    <w:rsid w:val="00EB6AD4"/>
    <w:rsid w:val="00EB6C88"/>
    <w:rsid w:val="00EB6E0B"/>
    <w:rsid w:val="00EB72E1"/>
    <w:rsid w:val="00EB74DE"/>
    <w:rsid w:val="00EB76D3"/>
    <w:rsid w:val="00EB7F9D"/>
    <w:rsid w:val="00EC18A4"/>
    <w:rsid w:val="00EC2885"/>
    <w:rsid w:val="00EC2BD4"/>
    <w:rsid w:val="00EC3192"/>
    <w:rsid w:val="00EC4913"/>
    <w:rsid w:val="00EC5758"/>
    <w:rsid w:val="00EC737B"/>
    <w:rsid w:val="00EC7C48"/>
    <w:rsid w:val="00ED04E2"/>
    <w:rsid w:val="00ED0EBD"/>
    <w:rsid w:val="00ED279A"/>
    <w:rsid w:val="00ED4431"/>
    <w:rsid w:val="00ED69AB"/>
    <w:rsid w:val="00ED7384"/>
    <w:rsid w:val="00EE02C5"/>
    <w:rsid w:val="00EE06E7"/>
    <w:rsid w:val="00EE071A"/>
    <w:rsid w:val="00EE16E8"/>
    <w:rsid w:val="00EE18BA"/>
    <w:rsid w:val="00EE2382"/>
    <w:rsid w:val="00EE34A5"/>
    <w:rsid w:val="00EE45A8"/>
    <w:rsid w:val="00EE52E7"/>
    <w:rsid w:val="00EE564F"/>
    <w:rsid w:val="00EE5740"/>
    <w:rsid w:val="00EE63E5"/>
    <w:rsid w:val="00EE6CCA"/>
    <w:rsid w:val="00EE7964"/>
    <w:rsid w:val="00EE79A4"/>
    <w:rsid w:val="00EF113B"/>
    <w:rsid w:val="00EF246D"/>
    <w:rsid w:val="00EF3DA2"/>
    <w:rsid w:val="00EF5D27"/>
    <w:rsid w:val="00F01EFC"/>
    <w:rsid w:val="00F022EB"/>
    <w:rsid w:val="00F02CB9"/>
    <w:rsid w:val="00F03706"/>
    <w:rsid w:val="00F047F3"/>
    <w:rsid w:val="00F04868"/>
    <w:rsid w:val="00F056B9"/>
    <w:rsid w:val="00F05FC1"/>
    <w:rsid w:val="00F07F1F"/>
    <w:rsid w:val="00F10FB8"/>
    <w:rsid w:val="00F11349"/>
    <w:rsid w:val="00F115D5"/>
    <w:rsid w:val="00F15B12"/>
    <w:rsid w:val="00F1736E"/>
    <w:rsid w:val="00F220B1"/>
    <w:rsid w:val="00F2392F"/>
    <w:rsid w:val="00F24ADE"/>
    <w:rsid w:val="00F25EF2"/>
    <w:rsid w:val="00F25FB3"/>
    <w:rsid w:val="00F27438"/>
    <w:rsid w:val="00F30670"/>
    <w:rsid w:val="00F3239C"/>
    <w:rsid w:val="00F32746"/>
    <w:rsid w:val="00F32931"/>
    <w:rsid w:val="00F32E7E"/>
    <w:rsid w:val="00F33655"/>
    <w:rsid w:val="00F35478"/>
    <w:rsid w:val="00F362C8"/>
    <w:rsid w:val="00F379F8"/>
    <w:rsid w:val="00F37A82"/>
    <w:rsid w:val="00F4129E"/>
    <w:rsid w:val="00F43048"/>
    <w:rsid w:val="00F43E34"/>
    <w:rsid w:val="00F44872"/>
    <w:rsid w:val="00F45F1F"/>
    <w:rsid w:val="00F473DD"/>
    <w:rsid w:val="00F505F7"/>
    <w:rsid w:val="00F50C91"/>
    <w:rsid w:val="00F50F0B"/>
    <w:rsid w:val="00F5102A"/>
    <w:rsid w:val="00F543BB"/>
    <w:rsid w:val="00F54CF3"/>
    <w:rsid w:val="00F56168"/>
    <w:rsid w:val="00F574E2"/>
    <w:rsid w:val="00F57AA0"/>
    <w:rsid w:val="00F620ED"/>
    <w:rsid w:val="00F623E2"/>
    <w:rsid w:val="00F6297D"/>
    <w:rsid w:val="00F631A7"/>
    <w:rsid w:val="00F63DFA"/>
    <w:rsid w:val="00F641A5"/>
    <w:rsid w:val="00F6543E"/>
    <w:rsid w:val="00F6643F"/>
    <w:rsid w:val="00F66C40"/>
    <w:rsid w:val="00F706CB"/>
    <w:rsid w:val="00F71936"/>
    <w:rsid w:val="00F73CC1"/>
    <w:rsid w:val="00F73F56"/>
    <w:rsid w:val="00F744F8"/>
    <w:rsid w:val="00F74B37"/>
    <w:rsid w:val="00F756AF"/>
    <w:rsid w:val="00F76220"/>
    <w:rsid w:val="00F7687A"/>
    <w:rsid w:val="00F76B65"/>
    <w:rsid w:val="00F7724D"/>
    <w:rsid w:val="00F821A3"/>
    <w:rsid w:val="00F83072"/>
    <w:rsid w:val="00F83844"/>
    <w:rsid w:val="00F8528F"/>
    <w:rsid w:val="00F85479"/>
    <w:rsid w:val="00F85742"/>
    <w:rsid w:val="00F858A3"/>
    <w:rsid w:val="00F900A0"/>
    <w:rsid w:val="00F918E4"/>
    <w:rsid w:val="00F9199C"/>
    <w:rsid w:val="00F93F87"/>
    <w:rsid w:val="00F95884"/>
    <w:rsid w:val="00F9638D"/>
    <w:rsid w:val="00F9790A"/>
    <w:rsid w:val="00FA1C00"/>
    <w:rsid w:val="00FA3099"/>
    <w:rsid w:val="00FA3645"/>
    <w:rsid w:val="00FA43B9"/>
    <w:rsid w:val="00FA5958"/>
    <w:rsid w:val="00FB2543"/>
    <w:rsid w:val="00FB33E0"/>
    <w:rsid w:val="00FB66CA"/>
    <w:rsid w:val="00FB6E60"/>
    <w:rsid w:val="00FB7707"/>
    <w:rsid w:val="00FB7E7C"/>
    <w:rsid w:val="00FC03AA"/>
    <w:rsid w:val="00FC0950"/>
    <w:rsid w:val="00FC10A1"/>
    <w:rsid w:val="00FC2136"/>
    <w:rsid w:val="00FC36E0"/>
    <w:rsid w:val="00FC51CC"/>
    <w:rsid w:val="00FC5774"/>
    <w:rsid w:val="00FC7C99"/>
    <w:rsid w:val="00FD04E7"/>
    <w:rsid w:val="00FD0E5F"/>
    <w:rsid w:val="00FD16E9"/>
    <w:rsid w:val="00FD304A"/>
    <w:rsid w:val="00FD3643"/>
    <w:rsid w:val="00FD3B6E"/>
    <w:rsid w:val="00FD42E8"/>
    <w:rsid w:val="00FD4709"/>
    <w:rsid w:val="00FD4889"/>
    <w:rsid w:val="00FD7350"/>
    <w:rsid w:val="00FE0DDE"/>
    <w:rsid w:val="00FE182B"/>
    <w:rsid w:val="00FE28FD"/>
    <w:rsid w:val="00FE4FDC"/>
    <w:rsid w:val="00FE5544"/>
    <w:rsid w:val="00FE5577"/>
    <w:rsid w:val="00FE5741"/>
    <w:rsid w:val="00FE5CC3"/>
    <w:rsid w:val="00FE66E9"/>
    <w:rsid w:val="00FE6D7A"/>
    <w:rsid w:val="00FE6E17"/>
    <w:rsid w:val="00FF0EF6"/>
    <w:rsid w:val="00FF16D3"/>
    <w:rsid w:val="00FF1A6C"/>
    <w:rsid w:val="00FF22EA"/>
    <w:rsid w:val="00FF3420"/>
    <w:rsid w:val="00FF3BB8"/>
    <w:rsid w:val="00FF4478"/>
    <w:rsid w:val="00FF5728"/>
    <w:rsid w:val="00FF57C6"/>
    <w:rsid w:val="00FF7516"/>
    <w:rsid w:val="0F90C799"/>
    <w:rsid w:val="3093E8D5"/>
    <w:rsid w:val="571F9A21"/>
    <w:rsid w:val="7B7F32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041302FF"/>
  <w15:docId w15:val="{EA9782E9-BE95-4F18-A3E8-54F25726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1A7"/>
    <w:pPr>
      <w:jc w:val="both"/>
    </w:pPr>
    <w:rPr>
      <w:rFonts w:ascii="Swis721 Lt BT" w:hAnsi="Swis721 Lt BT"/>
      <w:sz w:val="22"/>
    </w:rPr>
  </w:style>
  <w:style w:type="paragraph" w:styleId="Heading1">
    <w:name w:val="heading 1"/>
    <w:basedOn w:val="Normal"/>
    <w:next w:val="Normal"/>
    <w:link w:val="Heading1Char"/>
    <w:qFormat/>
    <w:rsid w:val="009967A4"/>
    <w:pPr>
      <w:keepNext/>
      <w:spacing w:after="240"/>
      <w:jc w:val="center"/>
      <w:outlineLvl w:val="0"/>
    </w:pPr>
    <w:rPr>
      <w:rFonts w:ascii="Swis721 Md BT" w:hAnsi="Swis721 Md BT"/>
      <w:kern w:val="2"/>
      <w:szCs w:val="22"/>
    </w:rPr>
  </w:style>
  <w:style w:type="paragraph" w:styleId="Heading2">
    <w:name w:val="heading 2"/>
    <w:basedOn w:val="Normal"/>
    <w:next w:val="Normal"/>
    <w:qFormat/>
    <w:rsid w:val="009967A4"/>
    <w:pPr>
      <w:keepNext/>
      <w:spacing w:before="240"/>
      <w:outlineLvl w:val="1"/>
    </w:pPr>
    <w:rPr>
      <w:rFonts w:ascii="Swis721 Md BT" w:hAnsi="Swis721 Md BT"/>
      <w:szCs w:val="22"/>
    </w:rPr>
  </w:style>
  <w:style w:type="paragraph" w:styleId="Heading3">
    <w:name w:val="heading 3"/>
    <w:basedOn w:val="Normal"/>
    <w:next w:val="Normal"/>
    <w:qFormat/>
    <w:rsid w:val="009967A4"/>
    <w:pPr>
      <w:keepNext/>
      <w:spacing w:before="240"/>
      <w:outlineLvl w:val="2"/>
    </w:pPr>
    <w:rPr>
      <w:rFonts w:ascii="Swis721 Md BT" w:hAnsi="Swis721 Md BT"/>
      <w:i/>
      <w:szCs w:val="22"/>
    </w:rPr>
  </w:style>
  <w:style w:type="paragraph" w:styleId="Heading4">
    <w:name w:val="heading 4"/>
    <w:basedOn w:val="Normal"/>
    <w:next w:val="Normal"/>
    <w:qFormat/>
    <w:rsid w:val="00EF5D27"/>
    <w:pPr>
      <w:keepNext/>
      <w:spacing w:before="240"/>
      <w:outlineLvl w:val="3"/>
    </w:pPr>
    <w:rPr>
      <w:i/>
      <w:szCs w:val="22"/>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rsid w:val="00F631A7"/>
    <w:pPr>
      <w:tabs>
        <w:tab w:val="left" w:pos="86"/>
      </w:tabs>
      <w:ind w:left="86" w:hanging="86"/>
    </w:pPr>
    <w:rPr>
      <w:sz w:val="16"/>
    </w:rPr>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F631A7"/>
    <w:rPr>
      <w:rFonts w:ascii="Swis721 Lt BT" w:hAnsi="Swis721 Lt BT"/>
      <w:sz w:val="16"/>
    </w:rPr>
  </w:style>
  <w:style w:type="character" w:customStyle="1" w:styleId="Heading1Char">
    <w:name w:val="Heading 1 Char"/>
    <w:link w:val="Heading1"/>
    <w:rsid w:val="009967A4"/>
    <w:rPr>
      <w:rFonts w:ascii="Swis721 Md BT" w:hAnsi="Swis721 Md BT"/>
      <w:kern w:val="2"/>
      <w:sz w:val="22"/>
      <w:szCs w:val="22"/>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Revision">
    <w:name w:val="Revision"/>
    <w:hidden/>
    <w:uiPriority w:val="99"/>
    <w:semiHidden/>
    <w:rsid w:val="00B32B1F"/>
  </w:style>
  <w:style w:type="paragraph" w:styleId="Bibliography">
    <w:name w:val="Bibliography"/>
    <w:basedOn w:val="Normal"/>
    <w:next w:val="Normal"/>
    <w:uiPriority w:val="37"/>
    <w:semiHidden/>
    <w:unhideWhenUsed/>
    <w:rsid w:val="008E7C29"/>
  </w:style>
  <w:style w:type="paragraph" w:styleId="BodyTextFirstIndent">
    <w:name w:val="Body Text First Indent"/>
    <w:basedOn w:val="BodyText"/>
    <w:link w:val="BodyTextFirstIndentChar"/>
    <w:rsid w:val="008E7C29"/>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8E7C29"/>
    <w:rPr>
      <w:rFonts w:ascii="Arial" w:hAnsi="Arial" w:cs="Arial"/>
      <w:sz w:val="24"/>
    </w:rPr>
  </w:style>
  <w:style w:type="character" w:customStyle="1" w:styleId="BodyTextFirstIndentChar">
    <w:name w:val="Body Text First Indent Char"/>
    <w:basedOn w:val="BodyTextChar"/>
    <w:link w:val="BodyTextFirstIndent"/>
    <w:rsid w:val="008E7C29"/>
    <w:rPr>
      <w:rFonts w:ascii="Swis721 Lt BT" w:hAnsi="Swis721 Lt BT" w:cs="Arial"/>
      <w:sz w:val="22"/>
    </w:rPr>
  </w:style>
  <w:style w:type="paragraph" w:styleId="BodyTextFirstIndent2">
    <w:name w:val="Body Text First Indent 2"/>
    <w:basedOn w:val="BodyTextIndent"/>
    <w:link w:val="BodyTextFirstIndent2Char"/>
    <w:semiHidden/>
    <w:unhideWhenUsed/>
    <w:rsid w:val="008E7C29"/>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8E7C29"/>
    <w:rPr>
      <w:rFonts w:ascii="CG Times" w:hAnsi="CG Times"/>
      <w:b/>
      <w:bCs/>
      <w:i/>
      <w:iCs/>
      <w:sz w:val="24"/>
    </w:rPr>
  </w:style>
  <w:style w:type="character" w:customStyle="1" w:styleId="BodyTextFirstIndent2Char">
    <w:name w:val="Body Text First Indent 2 Char"/>
    <w:basedOn w:val="BodyTextIndentChar"/>
    <w:link w:val="BodyTextFirstIndent2"/>
    <w:semiHidden/>
    <w:rsid w:val="008E7C29"/>
    <w:rPr>
      <w:rFonts w:ascii="Swis721 Lt BT" w:hAnsi="Swis721 Lt BT"/>
      <w:b w:val="0"/>
      <w:bCs w:val="0"/>
      <w:i w:val="0"/>
      <w:iCs w:val="0"/>
      <w:sz w:val="22"/>
    </w:rPr>
  </w:style>
  <w:style w:type="paragraph" w:styleId="BodyTextIndent3">
    <w:name w:val="Body Text Indent 3"/>
    <w:basedOn w:val="Normal"/>
    <w:link w:val="BodyTextIndent3Char"/>
    <w:semiHidden/>
    <w:unhideWhenUsed/>
    <w:rsid w:val="008E7C29"/>
    <w:pPr>
      <w:spacing w:after="120"/>
      <w:ind w:left="360"/>
    </w:pPr>
    <w:rPr>
      <w:sz w:val="16"/>
      <w:szCs w:val="16"/>
    </w:rPr>
  </w:style>
  <w:style w:type="character" w:customStyle="1" w:styleId="BodyTextIndent3Char">
    <w:name w:val="Body Text Indent 3 Char"/>
    <w:basedOn w:val="DefaultParagraphFont"/>
    <w:link w:val="BodyTextIndent3"/>
    <w:semiHidden/>
    <w:rsid w:val="008E7C29"/>
    <w:rPr>
      <w:rFonts w:ascii="Swis721 Lt BT" w:hAnsi="Swis721 Lt BT"/>
      <w:sz w:val="16"/>
      <w:szCs w:val="16"/>
    </w:rPr>
  </w:style>
  <w:style w:type="paragraph" w:styleId="Caption">
    <w:name w:val="caption"/>
    <w:basedOn w:val="Normal"/>
    <w:next w:val="Normal"/>
    <w:semiHidden/>
    <w:unhideWhenUsed/>
    <w:qFormat/>
    <w:rsid w:val="008E7C29"/>
    <w:pPr>
      <w:spacing w:after="200"/>
    </w:pPr>
    <w:rPr>
      <w:i/>
      <w:iCs/>
      <w:color w:val="1F497D" w:themeColor="text2"/>
      <w:sz w:val="18"/>
      <w:szCs w:val="18"/>
    </w:rPr>
  </w:style>
  <w:style w:type="paragraph" w:styleId="Closing">
    <w:name w:val="Closing"/>
    <w:basedOn w:val="Normal"/>
    <w:link w:val="ClosingChar"/>
    <w:semiHidden/>
    <w:unhideWhenUsed/>
    <w:rsid w:val="008E7C29"/>
    <w:pPr>
      <w:ind w:left="4320"/>
    </w:pPr>
  </w:style>
  <w:style w:type="character" w:customStyle="1" w:styleId="ClosingChar">
    <w:name w:val="Closing Char"/>
    <w:basedOn w:val="DefaultParagraphFont"/>
    <w:link w:val="Closing"/>
    <w:semiHidden/>
    <w:rsid w:val="008E7C29"/>
    <w:rPr>
      <w:rFonts w:ascii="Swis721 Lt BT" w:hAnsi="Swis721 Lt BT"/>
      <w:sz w:val="22"/>
    </w:rPr>
  </w:style>
  <w:style w:type="paragraph" w:styleId="Date">
    <w:name w:val="Date"/>
    <w:basedOn w:val="Normal"/>
    <w:next w:val="Normal"/>
    <w:link w:val="DateChar"/>
    <w:rsid w:val="008E7C29"/>
  </w:style>
  <w:style w:type="character" w:customStyle="1" w:styleId="DateChar">
    <w:name w:val="Date Char"/>
    <w:basedOn w:val="DefaultParagraphFont"/>
    <w:link w:val="Date"/>
    <w:rsid w:val="008E7C29"/>
    <w:rPr>
      <w:rFonts w:ascii="Swis721 Lt BT" w:hAnsi="Swis721 Lt BT"/>
      <w:sz w:val="22"/>
    </w:rPr>
  </w:style>
  <w:style w:type="paragraph" w:styleId="DocumentMap">
    <w:name w:val="Document Map"/>
    <w:basedOn w:val="Normal"/>
    <w:link w:val="DocumentMapChar"/>
    <w:semiHidden/>
    <w:unhideWhenUsed/>
    <w:rsid w:val="008E7C29"/>
    <w:rPr>
      <w:rFonts w:ascii="Segoe UI" w:hAnsi="Segoe UI" w:cs="Segoe UI"/>
      <w:sz w:val="16"/>
      <w:szCs w:val="16"/>
    </w:rPr>
  </w:style>
  <w:style w:type="character" w:customStyle="1" w:styleId="DocumentMapChar">
    <w:name w:val="Document Map Char"/>
    <w:basedOn w:val="DefaultParagraphFont"/>
    <w:link w:val="DocumentMap"/>
    <w:semiHidden/>
    <w:rsid w:val="008E7C29"/>
    <w:rPr>
      <w:rFonts w:ascii="Segoe UI" w:hAnsi="Segoe UI" w:cs="Segoe UI"/>
      <w:sz w:val="16"/>
      <w:szCs w:val="16"/>
    </w:rPr>
  </w:style>
  <w:style w:type="paragraph" w:styleId="E-mailSignature">
    <w:name w:val="E-mail Signature"/>
    <w:basedOn w:val="Normal"/>
    <w:link w:val="E-mailSignatureChar"/>
    <w:semiHidden/>
    <w:unhideWhenUsed/>
    <w:rsid w:val="008E7C29"/>
  </w:style>
  <w:style w:type="character" w:customStyle="1" w:styleId="E-mailSignatureChar">
    <w:name w:val="E-mail Signature Char"/>
    <w:basedOn w:val="DefaultParagraphFont"/>
    <w:link w:val="E-mailSignature"/>
    <w:semiHidden/>
    <w:rsid w:val="008E7C29"/>
    <w:rPr>
      <w:rFonts w:ascii="Swis721 Lt BT" w:hAnsi="Swis721 Lt BT"/>
      <w:sz w:val="22"/>
    </w:rPr>
  </w:style>
  <w:style w:type="paragraph" w:styleId="EnvelopeAddress">
    <w:name w:val="envelope address"/>
    <w:basedOn w:val="Normal"/>
    <w:semiHidden/>
    <w:unhideWhenUsed/>
    <w:rsid w:val="008E7C2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E7C29"/>
    <w:rPr>
      <w:rFonts w:asciiTheme="majorHAnsi" w:eastAsiaTheme="majorEastAsia" w:hAnsiTheme="majorHAnsi" w:cstheme="majorBidi"/>
      <w:sz w:val="20"/>
    </w:rPr>
  </w:style>
  <w:style w:type="paragraph" w:styleId="HTMLAddress">
    <w:name w:val="HTML Address"/>
    <w:basedOn w:val="Normal"/>
    <w:link w:val="HTMLAddressChar"/>
    <w:semiHidden/>
    <w:unhideWhenUsed/>
    <w:rsid w:val="008E7C29"/>
    <w:rPr>
      <w:i/>
      <w:iCs/>
    </w:rPr>
  </w:style>
  <w:style w:type="character" w:customStyle="1" w:styleId="HTMLAddressChar">
    <w:name w:val="HTML Address Char"/>
    <w:basedOn w:val="DefaultParagraphFont"/>
    <w:link w:val="HTMLAddress"/>
    <w:semiHidden/>
    <w:rsid w:val="008E7C29"/>
    <w:rPr>
      <w:rFonts w:ascii="Swis721 Lt BT" w:hAnsi="Swis721 Lt BT"/>
      <w:i/>
      <w:iCs/>
      <w:sz w:val="22"/>
    </w:rPr>
  </w:style>
  <w:style w:type="paragraph" w:styleId="HTMLPreformatted">
    <w:name w:val="HTML Preformatted"/>
    <w:basedOn w:val="Normal"/>
    <w:link w:val="HTMLPreformattedChar"/>
    <w:semiHidden/>
    <w:unhideWhenUsed/>
    <w:rsid w:val="008E7C29"/>
    <w:rPr>
      <w:rFonts w:ascii="Consolas" w:hAnsi="Consolas"/>
      <w:sz w:val="20"/>
    </w:rPr>
  </w:style>
  <w:style w:type="character" w:customStyle="1" w:styleId="HTMLPreformattedChar">
    <w:name w:val="HTML Preformatted Char"/>
    <w:basedOn w:val="DefaultParagraphFont"/>
    <w:link w:val="HTMLPreformatted"/>
    <w:semiHidden/>
    <w:rsid w:val="008E7C29"/>
    <w:rPr>
      <w:rFonts w:ascii="Consolas" w:hAnsi="Consolas"/>
    </w:rPr>
  </w:style>
  <w:style w:type="paragraph" w:styleId="Index1">
    <w:name w:val="index 1"/>
    <w:basedOn w:val="Normal"/>
    <w:next w:val="Normal"/>
    <w:autoRedefine/>
    <w:semiHidden/>
    <w:unhideWhenUsed/>
    <w:rsid w:val="008E7C29"/>
    <w:pPr>
      <w:ind w:left="220" w:hanging="220"/>
    </w:pPr>
  </w:style>
  <w:style w:type="paragraph" w:styleId="Index2">
    <w:name w:val="index 2"/>
    <w:basedOn w:val="Normal"/>
    <w:next w:val="Normal"/>
    <w:autoRedefine/>
    <w:semiHidden/>
    <w:unhideWhenUsed/>
    <w:rsid w:val="008E7C29"/>
    <w:pPr>
      <w:ind w:left="440" w:hanging="220"/>
    </w:pPr>
  </w:style>
  <w:style w:type="paragraph" w:styleId="Index3">
    <w:name w:val="index 3"/>
    <w:basedOn w:val="Normal"/>
    <w:next w:val="Normal"/>
    <w:autoRedefine/>
    <w:semiHidden/>
    <w:unhideWhenUsed/>
    <w:rsid w:val="008E7C29"/>
    <w:pPr>
      <w:ind w:left="660" w:hanging="220"/>
    </w:pPr>
  </w:style>
  <w:style w:type="paragraph" w:styleId="Index4">
    <w:name w:val="index 4"/>
    <w:basedOn w:val="Normal"/>
    <w:next w:val="Normal"/>
    <w:autoRedefine/>
    <w:semiHidden/>
    <w:unhideWhenUsed/>
    <w:rsid w:val="008E7C29"/>
    <w:pPr>
      <w:ind w:left="880" w:hanging="220"/>
    </w:pPr>
  </w:style>
  <w:style w:type="paragraph" w:styleId="Index5">
    <w:name w:val="index 5"/>
    <w:basedOn w:val="Normal"/>
    <w:next w:val="Normal"/>
    <w:autoRedefine/>
    <w:semiHidden/>
    <w:unhideWhenUsed/>
    <w:rsid w:val="008E7C29"/>
    <w:pPr>
      <w:ind w:left="1100" w:hanging="220"/>
    </w:pPr>
  </w:style>
  <w:style w:type="paragraph" w:styleId="Index6">
    <w:name w:val="index 6"/>
    <w:basedOn w:val="Normal"/>
    <w:next w:val="Normal"/>
    <w:autoRedefine/>
    <w:semiHidden/>
    <w:unhideWhenUsed/>
    <w:rsid w:val="008E7C29"/>
    <w:pPr>
      <w:ind w:left="1320" w:hanging="220"/>
    </w:pPr>
  </w:style>
  <w:style w:type="paragraph" w:styleId="Index7">
    <w:name w:val="index 7"/>
    <w:basedOn w:val="Normal"/>
    <w:next w:val="Normal"/>
    <w:autoRedefine/>
    <w:semiHidden/>
    <w:unhideWhenUsed/>
    <w:rsid w:val="008E7C29"/>
    <w:pPr>
      <w:ind w:left="1540" w:hanging="220"/>
    </w:pPr>
  </w:style>
  <w:style w:type="paragraph" w:styleId="Index8">
    <w:name w:val="index 8"/>
    <w:basedOn w:val="Normal"/>
    <w:next w:val="Normal"/>
    <w:autoRedefine/>
    <w:semiHidden/>
    <w:unhideWhenUsed/>
    <w:rsid w:val="008E7C29"/>
    <w:pPr>
      <w:ind w:left="1760" w:hanging="220"/>
    </w:pPr>
  </w:style>
  <w:style w:type="paragraph" w:styleId="Index9">
    <w:name w:val="index 9"/>
    <w:basedOn w:val="Normal"/>
    <w:next w:val="Normal"/>
    <w:autoRedefine/>
    <w:semiHidden/>
    <w:unhideWhenUsed/>
    <w:rsid w:val="008E7C29"/>
    <w:pPr>
      <w:ind w:left="1980" w:hanging="220"/>
    </w:pPr>
  </w:style>
  <w:style w:type="paragraph" w:styleId="IndexHeading">
    <w:name w:val="index heading"/>
    <w:basedOn w:val="Normal"/>
    <w:next w:val="Index1"/>
    <w:semiHidden/>
    <w:unhideWhenUsed/>
    <w:rsid w:val="008E7C2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E7C2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E7C29"/>
    <w:rPr>
      <w:rFonts w:ascii="Swis721 Lt BT" w:hAnsi="Swis721 Lt BT"/>
      <w:i/>
      <w:iCs/>
      <w:color w:val="4F81BD" w:themeColor="accent1"/>
      <w:sz w:val="22"/>
    </w:rPr>
  </w:style>
  <w:style w:type="paragraph" w:styleId="List">
    <w:name w:val="List"/>
    <w:basedOn w:val="Normal"/>
    <w:semiHidden/>
    <w:unhideWhenUsed/>
    <w:rsid w:val="008E7C29"/>
    <w:pPr>
      <w:ind w:left="360" w:hanging="360"/>
      <w:contextualSpacing/>
    </w:pPr>
  </w:style>
  <w:style w:type="paragraph" w:styleId="List2">
    <w:name w:val="List 2"/>
    <w:basedOn w:val="Normal"/>
    <w:semiHidden/>
    <w:unhideWhenUsed/>
    <w:rsid w:val="008E7C29"/>
    <w:pPr>
      <w:ind w:left="720" w:hanging="360"/>
      <w:contextualSpacing/>
    </w:pPr>
  </w:style>
  <w:style w:type="paragraph" w:styleId="List3">
    <w:name w:val="List 3"/>
    <w:basedOn w:val="Normal"/>
    <w:semiHidden/>
    <w:unhideWhenUsed/>
    <w:rsid w:val="008E7C29"/>
    <w:pPr>
      <w:ind w:left="1080" w:hanging="360"/>
      <w:contextualSpacing/>
    </w:pPr>
  </w:style>
  <w:style w:type="paragraph" w:styleId="List4">
    <w:name w:val="List 4"/>
    <w:basedOn w:val="Normal"/>
    <w:rsid w:val="008E7C29"/>
    <w:pPr>
      <w:ind w:left="1440" w:hanging="360"/>
      <w:contextualSpacing/>
    </w:pPr>
  </w:style>
  <w:style w:type="paragraph" w:styleId="List5">
    <w:name w:val="List 5"/>
    <w:basedOn w:val="Normal"/>
    <w:rsid w:val="008E7C29"/>
    <w:pPr>
      <w:ind w:left="1800" w:hanging="360"/>
      <w:contextualSpacing/>
    </w:pPr>
  </w:style>
  <w:style w:type="paragraph" w:styleId="ListBullet">
    <w:name w:val="List Bullet"/>
    <w:basedOn w:val="Normal"/>
    <w:semiHidden/>
    <w:unhideWhenUsed/>
    <w:rsid w:val="008E7C29"/>
    <w:pPr>
      <w:numPr>
        <w:numId w:val="19"/>
      </w:numPr>
      <w:contextualSpacing/>
    </w:pPr>
  </w:style>
  <w:style w:type="paragraph" w:styleId="ListBullet2">
    <w:name w:val="List Bullet 2"/>
    <w:basedOn w:val="Normal"/>
    <w:semiHidden/>
    <w:unhideWhenUsed/>
    <w:rsid w:val="008E7C29"/>
    <w:pPr>
      <w:numPr>
        <w:numId w:val="20"/>
      </w:numPr>
      <w:contextualSpacing/>
    </w:pPr>
  </w:style>
  <w:style w:type="paragraph" w:styleId="ListBullet3">
    <w:name w:val="List Bullet 3"/>
    <w:basedOn w:val="Normal"/>
    <w:semiHidden/>
    <w:unhideWhenUsed/>
    <w:rsid w:val="008E7C29"/>
    <w:pPr>
      <w:numPr>
        <w:numId w:val="21"/>
      </w:numPr>
      <w:contextualSpacing/>
    </w:pPr>
  </w:style>
  <w:style w:type="paragraph" w:styleId="ListBullet4">
    <w:name w:val="List Bullet 4"/>
    <w:basedOn w:val="Normal"/>
    <w:semiHidden/>
    <w:unhideWhenUsed/>
    <w:rsid w:val="008E7C29"/>
    <w:pPr>
      <w:numPr>
        <w:numId w:val="22"/>
      </w:numPr>
      <w:contextualSpacing/>
    </w:pPr>
  </w:style>
  <w:style w:type="paragraph" w:styleId="ListBullet5">
    <w:name w:val="List Bullet 5"/>
    <w:basedOn w:val="Normal"/>
    <w:semiHidden/>
    <w:unhideWhenUsed/>
    <w:rsid w:val="008E7C29"/>
    <w:pPr>
      <w:numPr>
        <w:numId w:val="23"/>
      </w:numPr>
      <w:contextualSpacing/>
    </w:pPr>
  </w:style>
  <w:style w:type="paragraph" w:styleId="ListContinue">
    <w:name w:val="List Continue"/>
    <w:basedOn w:val="Normal"/>
    <w:semiHidden/>
    <w:unhideWhenUsed/>
    <w:rsid w:val="008E7C29"/>
    <w:pPr>
      <w:spacing w:after="120"/>
      <w:ind w:left="360"/>
      <w:contextualSpacing/>
    </w:pPr>
  </w:style>
  <w:style w:type="paragraph" w:styleId="ListContinue2">
    <w:name w:val="List Continue 2"/>
    <w:basedOn w:val="Normal"/>
    <w:semiHidden/>
    <w:unhideWhenUsed/>
    <w:rsid w:val="008E7C29"/>
    <w:pPr>
      <w:spacing w:after="120"/>
      <w:ind w:left="720"/>
      <w:contextualSpacing/>
    </w:pPr>
  </w:style>
  <w:style w:type="paragraph" w:styleId="ListContinue3">
    <w:name w:val="List Continue 3"/>
    <w:basedOn w:val="Normal"/>
    <w:semiHidden/>
    <w:unhideWhenUsed/>
    <w:rsid w:val="008E7C29"/>
    <w:pPr>
      <w:spacing w:after="120"/>
      <w:ind w:left="1080"/>
      <w:contextualSpacing/>
    </w:pPr>
  </w:style>
  <w:style w:type="paragraph" w:styleId="ListContinue4">
    <w:name w:val="List Continue 4"/>
    <w:basedOn w:val="Normal"/>
    <w:semiHidden/>
    <w:unhideWhenUsed/>
    <w:rsid w:val="008E7C29"/>
    <w:pPr>
      <w:spacing w:after="120"/>
      <w:ind w:left="1440"/>
      <w:contextualSpacing/>
    </w:pPr>
  </w:style>
  <w:style w:type="paragraph" w:styleId="ListContinue5">
    <w:name w:val="List Continue 5"/>
    <w:basedOn w:val="Normal"/>
    <w:semiHidden/>
    <w:unhideWhenUsed/>
    <w:rsid w:val="008E7C29"/>
    <w:pPr>
      <w:spacing w:after="120"/>
      <w:ind w:left="1800"/>
      <w:contextualSpacing/>
    </w:pPr>
  </w:style>
  <w:style w:type="paragraph" w:styleId="ListNumber">
    <w:name w:val="List Number"/>
    <w:basedOn w:val="Normal"/>
    <w:rsid w:val="008E7C29"/>
    <w:pPr>
      <w:numPr>
        <w:numId w:val="24"/>
      </w:numPr>
      <w:contextualSpacing/>
    </w:pPr>
  </w:style>
  <w:style w:type="paragraph" w:styleId="ListNumber2">
    <w:name w:val="List Number 2"/>
    <w:basedOn w:val="Normal"/>
    <w:semiHidden/>
    <w:unhideWhenUsed/>
    <w:rsid w:val="008E7C29"/>
    <w:pPr>
      <w:numPr>
        <w:numId w:val="25"/>
      </w:numPr>
      <w:contextualSpacing/>
    </w:pPr>
  </w:style>
  <w:style w:type="paragraph" w:styleId="ListNumber3">
    <w:name w:val="List Number 3"/>
    <w:basedOn w:val="Normal"/>
    <w:semiHidden/>
    <w:unhideWhenUsed/>
    <w:rsid w:val="008E7C29"/>
    <w:pPr>
      <w:numPr>
        <w:numId w:val="26"/>
      </w:numPr>
      <w:contextualSpacing/>
    </w:pPr>
  </w:style>
  <w:style w:type="paragraph" w:styleId="ListNumber4">
    <w:name w:val="List Number 4"/>
    <w:basedOn w:val="Normal"/>
    <w:semiHidden/>
    <w:unhideWhenUsed/>
    <w:rsid w:val="008E7C29"/>
    <w:pPr>
      <w:numPr>
        <w:numId w:val="27"/>
      </w:numPr>
      <w:contextualSpacing/>
    </w:pPr>
  </w:style>
  <w:style w:type="paragraph" w:styleId="ListNumber5">
    <w:name w:val="List Number 5"/>
    <w:basedOn w:val="Normal"/>
    <w:semiHidden/>
    <w:unhideWhenUsed/>
    <w:rsid w:val="008E7C29"/>
    <w:pPr>
      <w:numPr>
        <w:numId w:val="28"/>
      </w:numPr>
      <w:contextualSpacing/>
    </w:pPr>
  </w:style>
  <w:style w:type="paragraph" w:styleId="MacroText">
    <w:name w:val="macro"/>
    <w:link w:val="MacroTextChar"/>
    <w:semiHidden/>
    <w:unhideWhenUsed/>
    <w:rsid w:val="008E7C2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8E7C29"/>
    <w:rPr>
      <w:rFonts w:ascii="Consolas" w:hAnsi="Consolas"/>
    </w:rPr>
  </w:style>
  <w:style w:type="paragraph" w:styleId="MessageHeader">
    <w:name w:val="Message Header"/>
    <w:basedOn w:val="Normal"/>
    <w:link w:val="MessageHeaderChar"/>
    <w:semiHidden/>
    <w:unhideWhenUsed/>
    <w:rsid w:val="008E7C29"/>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E7C29"/>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8E7C29"/>
    <w:rPr>
      <w:rFonts w:ascii="Times New Roman" w:hAnsi="Times New Roman"/>
      <w:sz w:val="24"/>
      <w:szCs w:val="24"/>
    </w:rPr>
  </w:style>
  <w:style w:type="paragraph" w:styleId="NormalIndent">
    <w:name w:val="Normal Indent"/>
    <w:basedOn w:val="Normal"/>
    <w:semiHidden/>
    <w:unhideWhenUsed/>
    <w:rsid w:val="008E7C29"/>
    <w:pPr>
      <w:ind w:left="720"/>
    </w:pPr>
  </w:style>
  <w:style w:type="paragraph" w:styleId="NoteHeading">
    <w:name w:val="Note Heading"/>
    <w:basedOn w:val="Normal"/>
    <w:next w:val="Normal"/>
    <w:link w:val="NoteHeadingChar"/>
    <w:semiHidden/>
    <w:unhideWhenUsed/>
    <w:rsid w:val="008E7C29"/>
  </w:style>
  <w:style w:type="character" w:customStyle="1" w:styleId="NoteHeadingChar">
    <w:name w:val="Note Heading Char"/>
    <w:basedOn w:val="DefaultParagraphFont"/>
    <w:link w:val="NoteHeading"/>
    <w:semiHidden/>
    <w:rsid w:val="008E7C29"/>
    <w:rPr>
      <w:rFonts w:ascii="Swis721 Lt BT" w:hAnsi="Swis721 Lt BT"/>
      <w:sz w:val="22"/>
    </w:rPr>
  </w:style>
  <w:style w:type="paragraph" w:styleId="PlainText">
    <w:name w:val="Plain Text"/>
    <w:basedOn w:val="Normal"/>
    <w:link w:val="PlainTextChar"/>
    <w:semiHidden/>
    <w:unhideWhenUsed/>
    <w:rsid w:val="008E7C29"/>
    <w:rPr>
      <w:rFonts w:ascii="Consolas" w:hAnsi="Consolas"/>
      <w:sz w:val="21"/>
      <w:szCs w:val="21"/>
    </w:rPr>
  </w:style>
  <w:style w:type="character" w:customStyle="1" w:styleId="PlainTextChar">
    <w:name w:val="Plain Text Char"/>
    <w:basedOn w:val="DefaultParagraphFont"/>
    <w:link w:val="PlainText"/>
    <w:semiHidden/>
    <w:rsid w:val="008E7C29"/>
    <w:rPr>
      <w:rFonts w:ascii="Consolas" w:hAnsi="Consolas"/>
      <w:sz w:val="21"/>
      <w:szCs w:val="21"/>
    </w:rPr>
  </w:style>
  <w:style w:type="paragraph" w:styleId="Quote">
    <w:name w:val="Quote"/>
    <w:basedOn w:val="Normal"/>
    <w:next w:val="Normal"/>
    <w:link w:val="QuoteChar"/>
    <w:uiPriority w:val="29"/>
    <w:qFormat/>
    <w:rsid w:val="008E7C2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E7C29"/>
    <w:rPr>
      <w:rFonts w:ascii="Swis721 Lt BT" w:hAnsi="Swis721 Lt BT"/>
      <w:i/>
      <w:iCs/>
      <w:color w:val="404040" w:themeColor="text1" w:themeTint="BF"/>
      <w:sz w:val="22"/>
    </w:rPr>
  </w:style>
  <w:style w:type="paragraph" w:styleId="Salutation">
    <w:name w:val="Salutation"/>
    <w:basedOn w:val="Normal"/>
    <w:next w:val="Normal"/>
    <w:link w:val="SalutationChar"/>
    <w:rsid w:val="008E7C29"/>
  </w:style>
  <w:style w:type="character" w:customStyle="1" w:styleId="SalutationChar">
    <w:name w:val="Salutation Char"/>
    <w:basedOn w:val="DefaultParagraphFont"/>
    <w:link w:val="Salutation"/>
    <w:rsid w:val="008E7C29"/>
    <w:rPr>
      <w:rFonts w:ascii="Swis721 Lt BT" w:hAnsi="Swis721 Lt BT"/>
      <w:sz w:val="22"/>
    </w:rPr>
  </w:style>
  <w:style w:type="paragraph" w:styleId="Signature">
    <w:name w:val="Signature"/>
    <w:basedOn w:val="Normal"/>
    <w:link w:val="SignatureChar"/>
    <w:semiHidden/>
    <w:unhideWhenUsed/>
    <w:rsid w:val="008E7C29"/>
    <w:pPr>
      <w:ind w:left="4320"/>
    </w:pPr>
  </w:style>
  <w:style w:type="character" w:customStyle="1" w:styleId="SignatureChar">
    <w:name w:val="Signature Char"/>
    <w:basedOn w:val="DefaultParagraphFont"/>
    <w:link w:val="Signature"/>
    <w:semiHidden/>
    <w:rsid w:val="008E7C29"/>
    <w:rPr>
      <w:rFonts w:ascii="Swis721 Lt BT" w:hAnsi="Swis721 Lt BT"/>
      <w:sz w:val="22"/>
    </w:rPr>
  </w:style>
  <w:style w:type="paragraph" w:styleId="TableofAuthorities">
    <w:name w:val="table of authorities"/>
    <w:basedOn w:val="Normal"/>
    <w:next w:val="Normal"/>
    <w:semiHidden/>
    <w:unhideWhenUsed/>
    <w:rsid w:val="008E7C29"/>
    <w:pPr>
      <w:ind w:left="220" w:hanging="220"/>
    </w:pPr>
  </w:style>
  <w:style w:type="paragraph" w:styleId="TableofFigures">
    <w:name w:val="table of figures"/>
    <w:basedOn w:val="Normal"/>
    <w:next w:val="Normal"/>
    <w:semiHidden/>
    <w:unhideWhenUsed/>
    <w:rsid w:val="008E7C29"/>
  </w:style>
  <w:style w:type="paragraph" w:styleId="TOAHeading">
    <w:name w:val="toa heading"/>
    <w:basedOn w:val="Normal"/>
    <w:next w:val="Normal"/>
    <w:semiHidden/>
    <w:unhideWhenUsed/>
    <w:rsid w:val="008E7C2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8E7C29"/>
    <w:pPr>
      <w:spacing w:after="100"/>
    </w:pPr>
  </w:style>
  <w:style w:type="paragraph" w:styleId="TOC2">
    <w:name w:val="toc 2"/>
    <w:basedOn w:val="Normal"/>
    <w:next w:val="Normal"/>
    <w:autoRedefine/>
    <w:semiHidden/>
    <w:unhideWhenUsed/>
    <w:rsid w:val="008E7C29"/>
    <w:pPr>
      <w:spacing w:after="100"/>
      <w:ind w:left="220"/>
    </w:pPr>
  </w:style>
  <w:style w:type="paragraph" w:styleId="TOC3">
    <w:name w:val="toc 3"/>
    <w:basedOn w:val="Normal"/>
    <w:next w:val="Normal"/>
    <w:autoRedefine/>
    <w:semiHidden/>
    <w:unhideWhenUsed/>
    <w:rsid w:val="008E7C29"/>
    <w:pPr>
      <w:spacing w:after="100"/>
      <w:ind w:left="440"/>
    </w:pPr>
  </w:style>
  <w:style w:type="paragraph" w:styleId="TOC4">
    <w:name w:val="toc 4"/>
    <w:basedOn w:val="Normal"/>
    <w:next w:val="Normal"/>
    <w:autoRedefine/>
    <w:semiHidden/>
    <w:unhideWhenUsed/>
    <w:rsid w:val="008E7C29"/>
    <w:pPr>
      <w:spacing w:after="100"/>
      <w:ind w:left="660"/>
    </w:pPr>
  </w:style>
  <w:style w:type="paragraph" w:styleId="TOC5">
    <w:name w:val="toc 5"/>
    <w:basedOn w:val="Normal"/>
    <w:next w:val="Normal"/>
    <w:autoRedefine/>
    <w:semiHidden/>
    <w:unhideWhenUsed/>
    <w:rsid w:val="008E7C29"/>
    <w:pPr>
      <w:spacing w:after="100"/>
      <w:ind w:left="880"/>
    </w:pPr>
  </w:style>
  <w:style w:type="paragraph" w:styleId="TOC6">
    <w:name w:val="toc 6"/>
    <w:basedOn w:val="Normal"/>
    <w:next w:val="Normal"/>
    <w:autoRedefine/>
    <w:semiHidden/>
    <w:unhideWhenUsed/>
    <w:rsid w:val="008E7C29"/>
    <w:pPr>
      <w:spacing w:after="100"/>
      <w:ind w:left="1100"/>
    </w:pPr>
  </w:style>
  <w:style w:type="paragraph" w:styleId="TOC7">
    <w:name w:val="toc 7"/>
    <w:basedOn w:val="Normal"/>
    <w:next w:val="Normal"/>
    <w:autoRedefine/>
    <w:semiHidden/>
    <w:unhideWhenUsed/>
    <w:rsid w:val="008E7C29"/>
    <w:pPr>
      <w:spacing w:after="100"/>
      <w:ind w:left="1320"/>
    </w:pPr>
  </w:style>
  <w:style w:type="paragraph" w:styleId="TOC8">
    <w:name w:val="toc 8"/>
    <w:basedOn w:val="Normal"/>
    <w:next w:val="Normal"/>
    <w:autoRedefine/>
    <w:semiHidden/>
    <w:unhideWhenUsed/>
    <w:rsid w:val="008E7C29"/>
    <w:pPr>
      <w:spacing w:after="100"/>
      <w:ind w:left="1540"/>
    </w:pPr>
  </w:style>
  <w:style w:type="paragraph" w:styleId="TOC9">
    <w:name w:val="toc 9"/>
    <w:basedOn w:val="Normal"/>
    <w:next w:val="Normal"/>
    <w:autoRedefine/>
    <w:semiHidden/>
    <w:unhideWhenUsed/>
    <w:rsid w:val="008E7C29"/>
    <w:pPr>
      <w:spacing w:after="100"/>
      <w:ind w:left="1760"/>
    </w:pPr>
  </w:style>
  <w:style w:type="paragraph" w:styleId="TOCHeading">
    <w:name w:val="TOC Heading"/>
    <w:basedOn w:val="Heading1"/>
    <w:next w:val="Normal"/>
    <w:uiPriority w:val="39"/>
    <w:semiHidden/>
    <w:unhideWhenUsed/>
    <w:qFormat/>
    <w:rsid w:val="008E7C29"/>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2023-07-14T07:00:00+00:00</Preparer_x0020_Date>
    <Sort_x0020_ID xmlns="5d7c6fc3-6df9-4862-9b74-f722e9640966">1.2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77CE20-82BA-487C-823A-CFA18FE3AFDC}">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A4573B69-7C15-4946-AAD9-427A2961C6B0}">
  <ds:schemaRefs>
    <ds:schemaRef ds:uri="http://schemas.microsoft.com/sharepoint/v3/contenttype/forms"/>
  </ds:schemaRefs>
</ds:datastoreItem>
</file>

<file path=customXml/itemProps3.xml><?xml version="1.0" encoding="utf-8"?>
<ds:datastoreItem xmlns:ds="http://schemas.openxmlformats.org/officeDocument/2006/customXml" ds:itemID="{014A5FFD-49DD-4E62-9567-CF8C4EEDF8B6}">
  <ds:schemaRefs>
    <ds:schemaRef ds:uri="http://schemas.openxmlformats.org/officeDocument/2006/bibliography"/>
  </ds:schemaRefs>
</ds:datastoreItem>
</file>

<file path=customXml/itemProps4.xml><?xml version="1.0" encoding="utf-8"?>
<ds:datastoreItem xmlns:ds="http://schemas.openxmlformats.org/officeDocument/2006/customXml" ds:itemID="{C4CC501E-DEFC-4417-AE77-9B688BC4A317}"/>
</file>

<file path=docProps/app.xml><?xml version="1.0" encoding="utf-8"?>
<Properties xmlns="http://schemas.openxmlformats.org/officeDocument/2006/extended-properties" xmlns:vt="http://schemas.openxmlformats.org/officeDocument/2006/docPropsVTypes">
  <Template>Normal.dotm</Template>
  <TotalTime>360</TotalTime>
  <Pages>7</Pages>
  <Words>2907</Words>
  <Characters>16574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113</cp:revision>
  <cp:lastPrinted>2015-08-20T18:08:00Z</cp:lastPrinted>
  <dcterms:created xsi:type="dcterms:W3CDTF">2022-08-22T21:44:00Z</dcterms:created>
  <dcterms:modified xsi:type="dcterms:W3CDTF">2023-08-02T20:03:00Z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1800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1.3</vt:r8>
  </property>
  <property fmtid="{D5CDD505-2E9C-101B-9397-08002B2CF9AE}" pid="9" name="AuthorIds_UIVersion_3072">
    <vt:lpwstr>23</vt:lpwstr>
  </property>
  <property fmtid="{D5CDD505-2E9C-101B-9397-08002B2CF9AE}" pid="10" name="MediaServiceImageTags">
    <vt:lpwstr/>
  </property>
</Properties>
</file>