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3D771" w14:textId="708B259B" w:rsidR="00C224A7" w:rsidRPr="00856AAD" w:rsidRDefault="00890815" w:rsidP="00070F6A">
      <w:pPr>
        <w:pStyle w:val="NoSpacing"/>
        <w:tabs>
          <w:tab w:val="left" w:pos="1071"/>
        </w:tabs>
        <w:spacing w:after="240"/>
        <w:rPr>
          <w:rFonts w:ascii="Swis721 Md BT" w:hAnsi="Swis721 Md BT" w:cs="Swiss721BT-Light"/>
          <w:i/>
          <w:color w:val="C00000"/>
        </w:rPr>
      </w:pPr>
      <w:r>
        <w:rPr>
          <w:rFonts w:ascii="Swis721 Md BT" w:hAnsi="Swis721 Md BT" w:cs="Swiss721BT-Light"/>
          <w:i/>
          <w:color w:val="C00000"/>
        </w:rPr>
        <w:t>P</w:t>
      </w:r>
      <w:r w:rsidR="00F9530C" w:rsidRPr="00856AAD">
        <w:rPr>
          <w:rFonts w:ascii="Swis721 Md BT" w:hAnsi="Swis721 Md BT" w:cs="Swiss721BT-Light"/>
          <w:i/>
          <w:color w:val="C00000"/>
        </w:rPr>
        <w:t>ayroll a</w:t>
      </w:r>
      <w:r w:rsidR="00C224A7" w:rsidRPr="00856AAD">
        <w:rPr>
          <w:rFonts w:ascii="Swis721 Md BT" w:hAnsi="Swis721 Md BT" w:cs="Swiss721BT-Light"/>
          <w:i/>
          <w:color w:val="C00000"/>
        </w:rPr>
        <w:t>mounts presented in the schedule</w:t>
      </w:r>
      <w:r w:rsidR="00FF61B1">
        <w:rPr>
          <w:rFonts w:ascii="Swis721 Md BT" w:hAnsi="Swis721 Md BT" w:cs="Swiss721BT-Light"/>
          <w:i/>
          <w:color w:val="C00000"/>
        </w:rPr>
        <w:t>s</w:t>
      </w:r>
      <w:r w:rsidR="00C224A7" w:rsidRPr="00856AAD">
        <w:rPr>
          <w:rFonts w:ascii="Swis721 Md BT" w:hAnsi="Swis721 Md BT" w:cs="Swiss721BT-Light"/>
          <w:i/>
          <w:color w:val="C00000"/>
        </w:rPr>
        <w:t xml:space="preserve"> below should be for the fiscal year ended on the measurement date</w:t>
      </w:r>
      <w:r w:rsidR="00F9530C" w:rsidRPr="00856AAD">
        <w:rPr>
          <w:rFonts w:ascii="Swis721 Md BT" w:hAnsi="Swis721 Md BT" w:cs="Swiss721BT-Light"/>
          <w:i/>
          <w:color w:val="C00000"/>
        </w:rPr>
        <w:t xml:space="preserve"> of the net pension</w:t>
      </w:r>
      <w:r w:rsidR="00FF61B1">
        <w:rPr>
          <w:rFonts w:ascii="Swis721 Md BT" w:hAnsi="Swis721 Md BT" w:cs="Swiss721BT-Light"/>
          <w:i/>
          <w:color w:val="C00000"/>
        </w:rPr>
        <w:t>/OPEB</w:t>
      </w:r>
      <w:r w:rsidR="00F9530C" w:rsidRPr="00856AAD">
        <w:rPr>
          <w:rFonts w:ascii="Swis721 Md BT" w:hAnsi="Swis721 Md BT" w:cs="Swiss721BT-Light"/>
          <w:i/>
          <w:color w:val="C00000"/>
        </w:rPr>
        <w:t xml:space="preserve"> liability</w:t>
      </w:r>
      <w:r w:rsidR="00C224A7" w:rsidRPr="00856AAD">
        <w:rPr>
          <w:rFonts w:ascii="Swis721 Md BT" w:hAnsi="Swis721 Md BT" w:cs="Swiss721BT-Light"/>
          <w:i/>
          <w:color w:val="C00000"/>
        </w:rPr>
        <w:t>.</w:t>
      </w:r>
      <w:r w:rsidR="00F510EE" w:rsidRPr="00856AAD">
        <w:rPr>
          <w:rFonts w:ascii="Swis721 Md BT" w:hAnsi="Swis721 Md BT" w:cs="Swiss721BT-Light"/>
          <w:i/>
          <w:color w:val="C00000"/>
        </w:rPr>
        <w:t xml:space="preserve"> For example, the payroll reported in the fiscal </w:t>
      </w:r>
      <w:r w:rsidR="00F510EE" w:rsidRPr="008E5459">
        <w:rPr>
          <w:rFonts w:ascii="Swis721 Md BT" w:hAnsi="Swis721 Md BT" w:cs="Swiss721BT-Light"/>
          <w:i/>
          <w:color w:val="C00000"/>
        </w:rPr>
        <w:t xml:space="preserve">year </w:t>
      </w:r>
      <w:r w:rsidR="00092071" w:rsidRPr="008E5459">
        <w:rPr>
          <w:rFonts w:ascii="Swis721 Md BT" w:hAnsi="Swis721 Md BT" w:cs="Swiss721BT-Light"/>
          <w:i/>
          <w:color w:val="C00000"/>
        </w:rPr>
        <w:t>20</w:t>
      </w:r>
      <w:r w:rsidR="006B3AD1">
        <w:rPr>
          <w:rFonts w:ascii="Swis721 Md BT" w:hAnsi="Swis721 Md BT" w:cs="Swiss721BT-Light"/>
          <w:i/>
          <w:color w:val="C00000"/>
        </w:rPr>
        <w:t>2</w:t>
      </w:r>
      <w:r w:rsidR="0011380B">
        <w:rPr>
          <w:rFonts w:ascii="Swis721 Md BT" w:hAnsi="Swis721 Md BT" w:cs="Swiss721BT-Light"/>
          <w:i/>
          <w:color w:val="C00000"/>
        </w:rPr>
        <w:t>3</w:t>
      </w:r>
      <w:r w:rsidR="00F510EE" w:rsidRPr="008E5459">
        <w:rPr>
          <w:rFonts w:ascii="Swis721 Md BT" w:hAnsi="Swis721 Md BT" w:cs="Swiss721BT-Light"/>
          <w:i/>
          <w:color w:val="C00000"/>
        </w:rPr>
        <w:t xml:space="preserve"> column (the </w:t>
      </w:r>
      <w:proofErr w:type="gramStart"/>
      <w:r w:rsidR="00F510EE" w:rsidRPr="008E5459">
        <w:rPr>
          <w:rFonts w:ascii="Swis721 Md BT" w:hAnsi="Swis721 Md BT" w:cs="Swiss721BT-Light"/>
          <w:i/>
          <w:color w:val="C00000"/>
        </w:rPr>
        <w:t>District’s</w:t>
      </w:r>
      <w:proofErr w:type="gramEnd"/>
      <w:r w:rsidR="00F510EE" w:rsidRPr="008E5459">
        <w:rPr>
          <w:rFonts w:ascii="Swis721 Md BT" w:hAnsi="Swis721 Md BT" w:cs="Swiss721BT-Light"/>
          <w:i/>
          <w:color w:val="C00000"/>
        </w:rPr>
        <w:t xml:space="preserve"> fiscal year-end) should be the payroll for fiscal year 20</w:t>
      </w:r>
      <w:r w:rsidR="00E43853">
        <w:rPr>
          <w:rFonts w:ascii="Swis721 Md BT" w:hAnsi="Swis721 Md BT" w:cs="Swiss721BT-Light"/>
          <w:i/>
          <w:color w:val="C00000"/>
        </w:rPr>
        <w:t>2</w:t>
      </w:r>
      <w:r w:rsidR="0011380B">
        <w:rPr>
          <w:rFonts w:ascii="Swis721 Md BT" w:hAnsi="Swis721 Md BT" w:cs="Swiss721BT-Light"/>
          <w:i/>
          <w:color w:val="C00000"/>
        </w:rPr>
        <w:t>2</w:t>
      </w:r>
      <w:r w:rsidR="00F510EE" w:rsidRPr="008E5459">
        <w:rPr>
          <w:rFonts w:ascii="Swis721 Md BT" w:hAnsi="Swis721 Md BT" w:cs="Swiss721BT-Light"/>
          <w:i/>
          <w:color w:val="C00000"/>
        </w:rPr>
        <w:t xml:space="preserve"> (the meas</w:t>
      </w:r>
      <w:r w:rsidR="00F510EE" w:rsidRPr="00856AAD">
        <w:rPr>
          <w:rFonts w:ascii="Swis721 Md BT" w:hAnsi="Swis721 Md BT" w:cs="Swiss721BT-Light"/>
          <w:i/>
          <w:color w:val="C00000"/>
        </w:rPr>
        <w:t>urement date of the net pension</w:t>
      </w:r>
      <w:r w:rsidR="00FF61B1">
        <w:rPr>
          <w:rFonts w:ascii="Swis721 Md BT" w:hAnsi="Swis721 Md BT" w:cs="Swiss721BT-Light"/>
          <w:i/>
          <w:color w:val="C00000"/>
        </w:rPr>
        <w:t>/OPEB</w:t>
      </w:r>
      <w:r w:rsidR="00F510EE" w:rsidRPr="00856AAD">
        <w:rPr>
          <w:rFonts w:ascii="Swis721 Md BT" w:hAnsi="Swis721 Md BT" w:cs="Swiss721BT-Light"/>
          <w:i/>
          <w:color w:val="C00000"/>
        </w:rPr>
        <w:t xml:space="preserve"> liability).</w:t>
      </w:r>
      <w:r w:rsidR="002A5925" w:rsidRPr="00856AAD">
        <w:rPr>
          <w:rFonts w:ascii="Swis721 Md BT" w:hAnsi="Swis721 Md BT" w:cs="Swiss721BT-Light"/>
          <w:i/>
          <w:color w:val="C00000"/>
        </w:rPr>
        <w:t xml:space="preserve"> </w:t>
      </w:r>
    </w:p>
    <w:p w14:paraId="2C5E2C5F" w14:textId="77777777" w:rsidR="00CB7B84" w:rsidRPr="009C5126" w:rsidRDefault="00CB7B84" w:rsidP="00070F6A">
      <w:pPr>
        <w:tabs>
          <w:tab w:val="left" w:pos="1071"/>
        </w:tabs>
        <w:rPr>
          <w:rFonts w:ascii="Swis721 Md BT" w:eastAsia="Calibri" w:hAnsi="Swis721 Md BT" w:cs="Swiss721BT-Light"/>
          <w:i/>
          <w:color w:val="C00000"/>
          <w:szCs w:val="22"/>
        </w:rPr>
      </w:pPr>
      <w:r w:rsidRPr="009C5126">
        <w:rPr>
          <w:rFonts w:ascii="Swis721 Md BT" w:eastAsia="Calibri" w:hAnsi="Swis721 Md BT" w:cs="Swiss721BT-Light"/>
          <w:i/>
          <w:color w:val="C00000"/>
          <w:szCs w:val="22"/>
        </w:rPr>
        <w:t>Sources:</w:t>
      </w:r>
    </w:p>
    <w:p w14:paraId="33D8FCEC" w14:textId="3CC658FE" w:rsidR="00CB7B84" w:rsidRPr="009C5126" w:rsidRDefault="00CB7B84" w:rsidP="00070F6A">
      <w:pPr>
        <w:pStyle w:val="ListParagraph"/>
        <w:numPr>
          <w:ilvl w:val="0"/>
          <w:numId w:val="29"/>
        </w:numPr>
        <w:tabs>
          <w:tab w:val="left" w:pos="1071"/>
        </w:tabs>
        <w:ind w:left="360"/>
        <w:rPr>
          <w:rFonts w:ascii="Swis721 Md BT" w:eastAsia="Calibri" w:hAnsi="Swis721 Md BT" w:cs="Swiss721BT-Light"/>
          <w:i/>
          <w:color w:val="C00000"/>
          <w:szCs w:val="22"/>
        </w:rPr>
      </w:pPr>
      <w:r w:rsidRPr="009C5126">
        <w:rPr>
          <w:rFonts w:ascii="Swis721 Md BT" w:eastAsia="Calibri" w:hAnsi="Swis721 Md BT" w:cs="Swiss721BT-Light"/>
          <w:i/>
          <w:color w:val="C00000"/>
          <w:szCs w:val="22"/>
        </w:rPr>
        <w:t>District’s proportion of the net pension/OPEB liability: plan schedule of employer allocations</w:t>
      </w:r>
      <w:r w:rsidR="00C701EB">
        <w:rPr>
          <w:rFonts w:ascii="Swis721 Md BT" w:eastAsia="Calibri" w:hAnsi="Swis721 Md BT" w:cs="Swiss721BT-Light"/>
          <w:i/>
          <w:color w:val="C00000"/>
          <w:szCs w:val="22"/>
        </w:rPr>
        <w:t>.</w:t>
      </w:r>
    </w:p>
    <w:p w14:paraId="266BBD5B" w14:textId="2050EF9B" w:rsidR="00CB7B84" w:rsidRPr="009C5126" w:rsidRDefault="00CB7B84" w:rsidP="00070F6A">
      <w:pPr>
        <w:pStyle w:val="ListParagraph"/>
        <w:numPr>
          <w:ilvl w:val="0"/>
          <w:numId w:val="29"/>
        </w:numPr>
        <w:tabs>
          <w:tab w:val="left" w:pos="1071"/>
        </w:tabs>
        <w:ind w:left="360"/>
        <w:rPr>
          <w:rFonts w:ascii="Swis721 Md BT" w:eastAsia="Calibri" w:hAnsi="Swis721 Md BT" w:cs="Swiss721BT-Light"/>
          <w:i/>
          <w:color w:val="C00000"/>
          <w:szCs w:val="22"/>
        </w:rPr>
      </w:pPr>
      <w:r w:rsidRPr="009C5126">
        <w:rPr>
          <w:rFonts w:ascii="Swis721 Md BT" w:eastAsia="Calibri" w:hAnsi="Swis721 Md BT" w:cs="Swiss721BT-Light"/>
          <w:i/>
          <w:color w:val="C00000"/>
          <w:szCs w:val="22"/>
        </w:rPr>
        <w:t>Districts proportionate share of the net pension/OPEB liability</w:t>
      </w:r>
      <w:r w:rsidRPr="009C5126">
        <w:rPr>
          <w:rFonts w:ascii="Swis721 Md BT" w:eastAsia="Calibri" w:hAnsi="Swis721 Md BT" w:cs="Swiss721BT-Light"/>
          <w:i/>
          <w:iCs/>
          <w:color w:val="C00000"/>
          <w:szCs w:val="22"/>
        </w:rPr>
        <w:t>: plan schedule of pension/OPEB amounts by employer</w:t>
      </w:r>
      <w:r w:rsidR="00C701EB">
        <w:rPr>
          <w:rFonts w:ascii="Swis721 Md BT" w:eastAsia="Calibri" w:hAnsi="Swis721 Md BT" w:cs="Swiss721BT-Light"/>
          <w:i/>
          <w:iCs/>
          <w:color w:val="C00000"/>
          <w:szCs w:val="22"/>
        </w:rPr>
        <w:t>.</w:t>
      </w:r>
    </w:p>
    <w:p w14:paraId="18AD4D5F" w14:textId="5C04C3EE" w:rsidR="00CB7B84" w:rsidRPr="009C5126" w:rsidRDefault="00CB7B84" w:rsidP="00070F6A">
      <w:pPr>
        <w:pStyle w:val="ListParagraph"/>
        <w:numPr>
          <w:ilvl w:val="0"/>
          <w:numId w:val="29"/>
        </w:numPr>
        <w:tabs>
          <w:tab w:val="left" w:pos="1071"/>
        </w:tabs>
        <w:ind w:left="360"/>
        <w:rPr>
          <w:rFonts w:ascii="Swis721 Md BT" w:eastAsia="Calibri" w:hAnsi="Swis721 Md BT" w:cs="Swiss721BT-Light"/>
          <w:i/>
          <w:color w:val="C00000"/>
          <w:szCs w:val="22"/>
        </w:rPr>
      </w:pPr>
      <w:r w:rsidRPr="009C5126">
        <w:rPr>
          <w:rFonts w:ascii="Swis721 Md BT" w:eastAsia="Calibri" w:hAnsi="Swis721 Md BT" w:cs="Swiss721BT-Light"/>
          <w:i/>
          <w:color w:val="C00000"/>
          <w:szCs w:val="22"/>
        </w:rPr>
        <w:t>District covered payroll: district records</w:t>
      </w:r>
      <w:r w:rsidR="00C701EB">
        <w:rPr>
          <w:rFonts w:ascii="Swis721 Md BT" w:eastAsia="Calibri" w:hAnsi="Swis721 Md BT" w:cs="Swiss721BT-Light"/>
          <w:i/>
          <w:color w:val="C00000"/>
          <w:szCs w:val="22"/>
        </w:rPr>
        <w:t>.</w:t>
      </w:r>
    </w:p>
    <w:p w14:paraId="4B7DE4A4" w14:textId="77777777" w:rsidR="00CB7B84" w:rsidRPr="00902098" w:rsidRDefault="00CB7B84" w:rsidP="00CB7B84">
      <w:pPr>
        <w:rPr>
          <w:rFonts w:ascii="Swis721 Md BT" w:eastAsia="Calibri" w:hAnsi="Swis721 Md BT" w:cs="Swiss721BT-Light"/>
          <w:i/>
          <w:color w:val="C00000"/>
          <w:szCs w:val="22"/>
        </w:rPr>
      </w:pPr>
    </w:p>
    <w:p w14:paraId="5C2CBA74" w14:textId="77777777" w:rsidR="00C224A7" w:rsidRPr="00092071" w:rsidRDefault="00C224A7" w:rsidP="00C224A7"/>
    <w:tbl>
      <w:tblPr>
        <w:tblStyle w:val="TableGrid"/>
        <w:tblW w:w="11826" w:type="dxa"/>
        <w:tblInd w:w="-8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985"/>
        <w:gridCol w:w="806"/>
        <w:gridCol w:w="179"/>
        <w:gridCol w:w="986"/>
        <w:gridCol w:w="985"/>
        <w:gridCol w:w="985"/>
        <w:gridCol w:w="985"/>
        <w:gridCol w:w="985"/>
        <w:gridCol w:w="985"/>
        <w:gridCol w:w="985"/>
        <w:gridCol w:w="1079"/>
      </w:tblGrid>
      <w:tr w:rsidR="00F91E52" w:rsidRPr="00092071" w14:paraId="5EE742BE" w14:textId="77777777" w:rsidTr="00F91E52">
        <w:trPr>
          <w:trHeight w:val="676"/>
        </w:trPr>
        <w:tc>
          <w:tcPr>
            <w:tcW w:w="1881" w:type="dxa"/>
          </w:tcPr>
          <w:p w14:paraId="02C98B00" w14:textId="7AEA3F6D" w:rsidR="00F91E52" w:rsidRPr="00092071" w:rsidRDefault="00F91E52" w:rsidP="00172130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8"/>
                <w:szCs w:val="28"/>
              </w:rPr>
            </w:pPr>
            <w:r w:rsidRPr="007F5DFF">
              <w:rPr>
                <w:rFonts w:ascii="Swis721 Md BT" w:hAnsi="Swis721 Md BT" w:cs="Swiss721BT-Light"/>
                <w:sz w:val="28"/>
                <w:szCs w:val="28"/>
              </w:rPr>
              <w:t>ASRS—Pension</w:t>
            </w:r>
            <w:r>
              <w:rPr>
                <w:rFonts w:ascii="Swis721 Md BT" w:hAnsi="Swis721 Md BT" w:cs="Swiss721BT-Light"/>
                <w:sz w:val="28"/>
                <w:szCs w:val="28"/>
              </w:rPr>
              <w:t xml:space="preserve"> 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08282A8E" w14:textId="77777777" w:rsidR="00F91E52" w:rsidRPr="00092071" w:rsidRDefault="00F91E52" w:rsidP="00CD458F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</w:p>
        </w:tc>
        <w:tc>
          <w:tcPr>
            <w:tcW w:w="985" w:type="dxa"/>
            <w:gridSpan w:val="2"/>
            <w:tcBorders>
              <w:bottom w:val="single" w:sz="4" w:space="0" w:color="auto"/>
            </w:tcBorders>
          </w:tcPr>
          <w:p w14:paraId="1CE8A672" w14:textId="77777777" w:rsidR="00F91E52" w:rsidRPr="00092071" w:rsidRDefault="00F91E52" w:rsidP="00CD458F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14:paraId="599F775D" w14:textId="089A2777" w:rsidR="00F91E52" w:rsidRPr="00092071" w:rsidRDefault="00F91E52" w:rsidP="00CD458F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</w:p>
        </w:tc>
        <w:tc>
          <w:tcPr>
            <w:tcW w:w="6989" w:type="dxa"/>
            <w:gridSpan w:val="7"/>
          </w:tcPr>
          <w:p w14:paraId="6D809B13" w14:textId="0D4A8404" w:rsidR="00F91E52" w:rsidRPr="00092071" w:rsidRDefault="00F91E52" w:rsidP="00DB2A54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  <w:r>
              <w:rPr>
                <w:rFonts w:ascii="Swis721 Md BT" w:hAnsi="Swis721 Md BT" w:cs="Swiss721BT-Light"/>
                <w:sz w:val="22"/>
                <w:szCs w:val="22"/>
              </w:rPr>
              <w:t xml:space="preserve">     </w:t>
            </w:r>
            <w:r w:rsidR="0054663A">
              <w:rPr>
                <w:rFonts w:ascii="Swis721 Md BT" w:hAnsi="Swis721 Md BT" w:cs="Swiss721BT-Light"/>
                <w:sz w:val="22"/>
                <w:szCs w:val="22"/>
              </w:rPr>
              <w:t xml:space="preserve"> </w:t>
            </w:r>
            <w:r>
              <w:rPr>
                <w:rFonts w:ascii="Swis721 Md BT" w:hAnsi="Swis721 Md BT" w:cs="Swiss721BT-Light"/>
                <w:sz w:val="22"/>
                <w:szCs w:val="22"/>
              </w:rPr>
              <w:t xml:space="preserve">  </w:t>
            </w:r>
            <w:r w:rsidR="0054663A">
              <w:rPr>
                <w:rFonts w:ascii="Swis721 Md BT" w:hAnsi="Swis721 Md BT" w:cs="Swiss721BT-Light"/>
                <w:sz w:val="22"/>
                <w:szCs w:val="22"/>
              </w:rPr>
              <w:t xml:space="preserve"> </w:t>
            </w:r>
            <w:r>
              <w:rPr>
                <w:rFonts w:ascii="Swis721 Md BT" w:hAnsi="Swis721 Md BT" w:cs="Swiss721BT-Light"/>
                <w:sz w:val="22"/>
                <w:szCs w:val="22"/>
              </w:rPr>
              <w:t xml:space="preserve"> </w:t>
            </w:r>
            <w:r w:rsidR="00AE13CF">
              <w:rPr>
                <w:rFonts w:ascii="Swis721 Md BT" w:hAnsi="Swis721 Md BT" w:cs="Swiss721BT-Light"/>
                <w:sz w:val="22"/>
                <w:szCs w:val="22"/>
              </w:rPr>
              <w:t xml:space="preserve"> </w:t>
            </w:r>
            <w:r w:rsidRPr="00092071">
              <w:rPr>
                <w:rFonts w:ascii="Swis721 Md BT" w:hAnsi="Swis721 Md BT" w:cs="Swiss721BT-Light"/>
                <w:sz w:val="22"/>
                <w:szCs w:val="22"/>
              </w:rPr>
              <w:t xml:space="preserve">Reporting </w:t>
            </w:r>
            <w:r>
              <w:rPr>
                <w:rFonts w:ascii="Swis721 Md BT" w:hAnsi="Swis721 Md BT" w:cs="Swiss721BT-Light"/>
                <w:sz w:val="22"/>
                <w:szCs w:val="22"/>
              </w:rPr>
              <w:t>f</w:t>
            </w:r>
            <w:r w:rsidRPr="00092071">
              <w:rPr>
                <w:rFonts w:ascii="Swis721 Md BT" w:hAnsi="Swis721 Md BT" w:cs="Swiss721BT-Light"/>
                <w:sz w:val="22"/>
                <w:szCs w:val="22"/>
              </w:rPr>
              <w:t xml:space="preserve">iscal </w:t>
            </w:r>
            <w:r>
              <w:rPr>
                <w:rFonts w:ascii="Swis721 Md BT" w:hAnsi="Swis721 Md BT" w:cs="Swiss721BT-Light"/>
                <w:sz w:val="22"/>
                <w:szCs w:val="22"/>
              </w:rPr>
              <w:t>y</w:t>
            </w:r>
            <w:r w:rsidRPr="00092071">
              <w:rPr>
                <w:rFonts w:ascii="Swis721 Md BT" w:hAnsi="Swis721 Md BT" w:cs="Swiss721BT-Light"/>
                <w:sz w:val="22"/>
                <w:szCs w:val="22"/>
              </w:rPr>
              <w:t>ear</w:t>
            </w:r>
          </w:p>
          <w:p w14:paraId="009E95D8" w14:textId="7EB74F89" w:rsidR="00F91E52" w:rsidRPr="00092071" w:rsidRDefault="00F91E52" w:rsidP="00DB2A54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  <w:r>
              <w:rPr>
                <w:rFonts w:ascii="Swis721 Md BT" w:hAnsi="Swis721 Md BT" w:cs="Swiss721BT-Light"/>
                <w:sz w:val="22"/>
                <w:szCs w:val="22"/>
              </w:rPr>
              <w:t xml:space="preserve">       </w:t>
            </w:r>
            <w:r w:rsidR="0054663A">
              <w:rPr>
                <w:rFonts w:ascii="Swis721 Md BT" w:hAnsi="Swis721 Md BT" w:cs="Swiss721BT-Light"/>
                <w:sz w:val="22"/>
                <w:szCs w:val="22"/>
              </w:rPr>
              <w:t xml:space="preserve"> </w:t>
            </w:r>
            <w:r w:rsidR="00AE13CF">
              <w:rPr>
                <w:rFonts w:ascii="Swis721 Md BT" w:hAnsi="Swis721 Md BT" w:cs="Swiss721BT-Light"/>
                <w:sz w:val="22"/>
                <w:szCs w:val="22"/>
              </w:rPr>
              <w:t xml:space="preserve"> </w:t>
            </w:r>
            <w:r w:rsidR="0054663A">
              <w:rPr>
                <w:rFonts w:ascii="Swis721 Md BT" w:hAnsi="Swis721 Md BT" w:cs="Swiss721BT-Light"/>
                <w:sz w:val="22"/>
                <w:szCs w:val="22"/>
              </w:rPr>
              <w:t xml:space="preserve"> </w:t>
            </w:r>
            <w:r>
              <w:rPr>
                <w:rFonts w:ascii="Swis721 Md BT" w:hAnsi="Swis721 Md BT" w:cs="Swiss721BT-Light"/>
                <w:sz w:val="22"/>
                <w:szCs w:val="22"/>
              </w:rPr>
              <w:t xml:space="preserve">  </w:t>
            </w:r>
            <w:r w:rsidRPr="00092071">
              <w:rPr>
                <w:rFonts w:ascii="Swis721 Md BT" w:hAnsi="Swis721 Md BT" w:cs="Swiss721BT-Light"/>
                <w:sz w:val="22"/>
                <w:szCs w:val="22"/>
              </w:rPr>
              <w:t xml:space="preserve">(Measurement </w:t>
            </w:r>
            <w:r>
              <w:rPr>
                <w:rFonts w:ascii="Swis721 Md BT" w:hAnsi="Swis721 Md BT" w:cs="Swiss721BT-Light"/>
                <w:sz w:val="22"/>
                <w:szCs w:val="22"/>
              </w:rPr>
              <w:t>d</w:t>
            </w:r>
            <w:r w:rsidRPr="00092071">
              <w:rPr>
                <w:rFonts w:ascii="Swis721 Md BT" w:hAnsi="Swis721 Md BT" w:cs="Swiss721BT-Light"/>
                <w:sz w:val="22"/>
                <w:szCs w:val="22"/>
              </w:rPr>
              <w:t>ate)</w:t>
            </w:r>
          </w:p>
        </w:tc>
      </w:tr>
      <w:tr w:rsidR="00A96CC4" w:rsidRPr="00454FBD" w14:paraId="336FC2B7" w14:textId="77777777" w:rsidTr="00F91E52">
        <w:trPr>
          <w:trHeight w:val="796"/>
        </w:trPr>
        <w:tc>
          <w:tcPr>
            <w:tcW w:w="1881" w:type="dxa"/>
          </w:tcPr>
          <w:p w14:paraId="68F86850" w14:textId="77777777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14:paraId="2D12B1FB" w14:textId="61DD8972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  <w:highlight w:val="yellow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  <w:highlight w:val="yellow"/>
              </w:rPr>
              <w:t>202</w:t>
            </w:r>
            <w:r w:rsidR="00FE5EA0">
              <w:rPr>
                <w:rFonts w:ascii="Swis721 Md BT" w:hAnsi="Swis721 Md BT" w:cs="Swiss721BT-Light"/>
                <w:sz w:val="18"/>
                <w:szCs w:val="18"/>
                <w:highlight w:val="yellow"/>
              </w:rPr>
              <w:t>3</w:t>
            </w:r>
          </w:p>
          <w:p w14:paraId="6E531099" w14:textId="061DC9E8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  <w:highlight w:val="yellow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  <w:highlight w:val="yellow"/>
              </w:rPr>
              <w:t>(202</w:t>
            </w:r>
            <w:r w:rsidR="00FE5EA0">
              <w:rPr>
                <w:rFonts w:ascii="Swis721 Md BT" w:hAnsi="Swis721 Md BT" w:cs="Swiss721BT-Light"/>
                <w:sz w:val="18"/>
                <w:szCs w:val="18"/>
                <w:highlight w:val="yellow"/>
              </w:rPr>
              <w:t>2</w:t>
            </w:r>
            <w:r w:rsidRPr="00454FBD">
              <w:rPr>
                <w:rFonts w:ascii="Swis721 Md BT" w:hAnsi="Swis721 Md BT" w:cs="Swiss721BT-Light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bottom"/>
          </w:tcPr>
          <w:p w14:paraId="2F31A2AA" w14:textId="46A0C9C1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>202</w:t>
            </w:r>
            <w:r w:rsidR="00FE5EA0">
              <w:rPr>
                <w:rFonts w:ascii="Swis721 Md BT" w:hAnsi="Swis721 Md BT" w:cs="Swiss721BT-Light"/>
                <w:sz w:val="18"/>
                <w:szCs w:val="18"/>
              </w:rPr>
              <w:t>2</w:t>
            </w:r>
          </w:p>
          <w:p w14:paraId="0E87F029" w14:textId="4DBA333E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>(202</w:t>
            </w:r>
            <w:r w:rsidR="00FE5EA0">
              <w:rPr>
                <w:rFonts w:ascii="Swis721 Md BT" w:hAnsi="Swis721 Md BT" w:cs="Swiss721BT-Light"/>
                <w:sz w:val="18"/>
                <w:szCs w:val="18"/>
              </w:rPr>
              <w:t>1</w:t>
            </w:r>
            <w:r w:rsidRPr="00454FBD">
              <w:rPr>
                <w:rFonts w:ascii="Swis721 Md BT" w:hAnsi="Swis721 Md BT" w:cs="Swiss721BT-Light"/>
                <w:sz w:val="18"/>
                <w:szCs w:val="18"/>
              </w:rPr>
              <w:t>)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vAlign w:val="bottom"/>
          </w:tcPr>
          <w:p w14:paraId="61850EE5" w14:textId="0589B240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>2021</w:t>
            </w:r>
          </w:p>
          <w:p w14:paraId="5D6AECB7" w14:textId="3A3938AB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>(2020)</w:t>
            </w: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14:paraId="40999203" w14:textId="77777777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>2020</w:t>
            </w:r>
          </w:p>
          <w:p w14:paraId="37D3F7AE" w14:textId="5E834997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>(2019)</w:t>
            </w: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14:paraId="1D020A55" w14:textId="20A367DB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>2019</w:t>
            </w:r>
          </w:p>
          <w:p w14:paraId="57540D39" w14:textId="208B9369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>(2018)</w:t>
            </w: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14:paraId="3D8DC5BD" w14:textId="761E4041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>2018</w:t>
            </w:r>
          </w:p>
          <w:p w14:paraId="174A0584" w14:textId="2429DBEF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>(2017)</w:t>
            </w: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14:paraId="7FB2606F" w14:textId="64B8F625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>2017</w:t>
            </w:r>
          </w:p>
          <w:p w14:paraId="7C5EB04B" w14:textId="5D8C39EC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>(2016)</w:t>
            </w: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14:paraId="05995B72" w14:textId="2826253A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>2016</w:t>
            </w:r>
          </w:p>
          <w:p w14:paraId="1CC6BC0D" w14:textId="6A679D7E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>(2015)</w:t>
            </w: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14:paraId="4B3DAED9" w14:textId="5118E072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>2015</w:t>
            </w:r>
          </w:p>
          <w:p w14:paraId="197748E1" w14:textId="12804076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>(2014)</w:t>
            </w:r>
          </w:p>
        </w:tc>
        <w:tc>
          <w:tcPr>
            <w:tcW w:w="1079" w:type="dxa"/>
            <w:tcBorders>
              <w:top w:val="single" w:sz="4" w:space="0" w:color="auto"/>
            </w:tcBorders>
            <w:vAlign w:val="bottom"/>
          </w:tcPr>
          <w:p w14:paraId="0F290349" w14:textId="3462D182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18"/>
                <w:szCs w:val="18"/>
              </w:rPr>
            </w:pPr>
            <w:r w:rsidRPr="00454FBD">
              <w:rPr>
                <w:rFonts w:ascii="Swis721 Md BT" w:hAnsi="Swis721 Md BT" w:cs="Swiss721BT-Light"/>
                <w:sz w:val="18"/>
                <w:szCs w:val="18"/>
              </w:rPr>
              <w:t xml:space="preserve"> </w:t>
            </w:r>
            <w:r w:rsidR="00FA34B3" w:rsidRPr="00ED29D5">
              <w:rPr>
                <w:rFonts w:ascii="Swis721 Md BT" w:hAnsi="Swis721 Md BT" w:cs="Swiss721BT-Light"/>
                <w:sz w:val="18"/>
                <w:szCs w:val="18"/>
                <w:highlight w:val="yellow"/>
              </w:rPr>
              <w:t>2014</w:t>
            </w:r>
            <w:r w:rsidRPr="00454FBD">
              <w:rPr>
                <w:rFonts w:ascii="Swis721 Md BT" w:hAnsi="Swis721 Md BT" w:cs="Swiss721BT-Light"/>
                <w:sz w:val="18"/>
                <w:szCs w:val="18"/>
              </w:rPr>
              <w:t xml:space="preserve"> </w:t>
            </w:r>
            <w:r w:rsidR="00FA34B3">
              <w:rPr>
                <w:rFonts w:ascii="Swis721 Md BT" w:hAnsi="Swis721 Md BT" w:cs="Swiss721BT-Light"/>
                <w:sz w:val="18"/>
                <w:szCs w:val="18"/>
              </w:rPr>
              <w:t>(</w:t>
            </w:r>
            <w:r w:rsidRPr="00454FBD">
              <w:rPr>
                <w:rFonts w:ascii="Swis721 Md BT" w:hAnsi="Swis721 Md BT" w:cs="Swiss721BT-Light"/>
                <w:sz w:val="18"/>
                <w:szCs w:val="18"/>
                <w:highlight w:val="yellow"/>
              </w:rPr>
              <w:t>2013</w:t>
            </w:r>
            <w:r w:rsidR="00FA34B3">
              <w:rPr>
                <w:rFonts w:ascii="Swis721 Md BT" w:hAnsi="Swis721 Md BT" w:cs="Swiss721BT-Light"/>
                <w:sz w:val="18"/>
                <w:szCs w:val="18"/>
              </w:rPr>
              <w:t>)</w:t>
            </w:r>
          </w:p>
        </w:tc>
      </w:tr>
      <w:tr w:rsidR="00A96CC4" w:rsidRPr="00454FBD" w14:paraId="04DF38E4" w14:textId="77777777" w:rsidTr="00F91E52">
        <w:trPr>
          <w:trHeight w:val="1069"/>
        </w:trPr>
        <w:tc>
          <w:tcPr>
            <w:tcW w:w="1881" w:type="dxa"/>
            <w:shd w:val="clear" w:color="auto" w:fill="auto"/>
          </w:tcPr>
          <w:p w14:paraId="618DACFC" w14:textId="40F45842" w:rsidR="00A96CC4" w:rsidRPr="00454FBD" w:rsidRDefault="00A96CC4" w:rsidP="00A96CC4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District’s proportion of the net pension liability</w:t>
            </w:r>
          </w:p>
        </w:tc>
        <w:tc>
          <w:tcPr>
            <w:tcW w:w="985" w:type="dxa"/>
          </w:tcPr>
          <w:p w14:paraId="4FF36C13" w14:textId="3A0DA45A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  <w:highlight w:val="yellow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  <w:highlight w:val="yellow"/>
              </w:rPr>
              <w:t>%</w:t>
            </w:r>
          </w:p>
        </w:tc>
        <w:tc>
          <w:tcPr>
            <w:tcW w:w="985" w:type="dxa"/>
            <w:gridSpan w:val="2"/>
          </w:tcPr>
          <w:p w14:paraId="00B69F0B" w14:textId="355961C5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986" w:type="dxa"/>
          </w:tcPr>
          <w:p w14:paraId="6B901E89" w14:textId="7A2536DC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985" w:type="dxa"/>
          </w:tcPr>
          <w:p w14:paraId="7BA4B4AE" w14:textId="6DAB1126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985" w:type="dxa"/>
          </w:tcPr>
          <w:p w14:paraId="67CBB92D" w14:textId="14AAE876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985" w:type="dxa"/>
          </w:tcPr>
          <w:p w14:paraId="7BE46F92" w14:textId="0EC55008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985" w:type="dxa"/>
          </w:tcPr>
          <w:p w14:paraId="04B4576D" w14:textId="70800FA0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985" w:type="dxa"/>
          </w:tcPr>
          <w:p w14:paraId="13323CD4" w14:textId="74A8A44F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985" w:type="dxa"/>
          </w:tcPr>
          <w:p w14:paraId="66E10386" w14:textId="286A7A46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1079" w:type="dxa"/>
            <w:vMerge w:val="restart"/>
          </w:tcPr>
          <w:p w14:paraId="414B66CE" w14:textId="47FF644D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Inform-</w:t>
            </w:r>
            <w:proofErr w:type="spellStart"/>
            <w:proofErr w:type="gramStart"/>
            <w:r w:rsidRPr="00454FBD">
              <w:rPr>
                <w:rFonts w:ascii="Swis721 Lt BT" w:hAnsi="Swis721 Lt BT" w:cs="Swiss721BT-Light"/>
                <w:sz w:val="18"/>
                <w:szCs w:val="18"/>
              </w:rPr>
              <w:t>ation</w:t>
            </w:r>
            <w:proofErr w:type="spellEnd"/>
            <w:proofErr w:type="gramEnd"/>
          </w:p>
          <w:p w14:paraId="09545F78" w14:textId="04B3D717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not available</w:t>
            </w:r>
          </w:p>
        </w:tc>
      </w:tr>
      <w:tr w:rsidR="00A96CC4" w:rsidRPr="00454FBD" w14:paraId="3E1E12FA" w14:textId="77777777" w:rsidTr="00F91E52">
        <w:trPr>
          <w:trHeight w:val="1332"/>
        </w:trPr>
        <w:tc>
          <w:tcPr>
            <w:tcW w:w="1881" w:type="dxa"/>
            <w:shd w:val="clear" w:color="auto" w:fill="auto"/>
          </w:tcPr>
          <w:p w14:paraId="02964272" w14:textId="615BECEE" w:rsidR="00A96CC4" w:rsidRPr="00454FBD" w:rsidRDefault="00A96CC4" w:rsidP="00A96CC4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District’s proportionate share of the net pension liability</w:t>
            </w:r>
          </w:p>
        </w:tc>
        <w:tc>
          <w:tcPr>
            <w:tcW w:w="985" w:type="dxa"/>
          </w:tcPr>
          <w:p w14:paraId="2E2C7EA9" w14:textId="3866E13E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  <w:highlight w:val="yellow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  <w:highlight w:val="yellow"/>
              </w:rPr>
              <w:t>$</w:t>
            </w:r>
          </w:p>
        </w:tc>
        <w:tc>
          <w:tcPr>
            <w:tcW w:w="985" w:type="dxa"/>
            <w:gridSpan w:val="2"/>
          </w:tcPr>
          <w:p w14:paraId="1CE3283A" w14:textId="4108881A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$</w:t>
            </w:r>
          </w:p>
        </w:tc>
        <w:tc>
          <w:tcPr>
            <w:tcW w:w="986" w:type="dxa"/>
          </w:tcPr>
          <w:p w14:paraId="2077211B" w14:textId="206D51AD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$</w:t>
            </w:r>
          </w:p>
        </w:tc>
        <w:tc>
          <w:tcPr>
            <w:tcW w:w="985" w:type="dxa"/>
          </w:tcPr>
          <w:p w14:paraId="1C03C156" w14:textId="56BDE334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$</w:t>
            </w:r>
          </w:p>
        </w:tc>
        <w:tc>
          <w:tcPr>
            <w:tcW w:w="985" w:type="dxa"/>
          </w:tcPr>
          <w:p w14:paraId="2B171B9F" w14:textId="33248B60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$</w:t>
            </w:r>
          </w:p>
        </w:tc>
        <w:tc>
          <w:tcPr>
            <w:tcW w:w="985" w:type="dxa"/>
          </w:tcPr>
          <w:p w14:paraId="1ABA5371" w14:textId="429BEA2C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$</w:t>
            </w:r>
          </w:p>
        </w:tc>
        <w:tc>
          <w:tcPr>
            <w:tcW w:w="985" w:type="dxa"/>
          </w:tcPr>
          <w:p w14:paraId="4EF41A8D" w14:textId="1483AE17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$</w:t>
            </w:r>
          </w:p>
        </w:tc>
        <w:tc>
          <w:tcPr>
            <w:tcW w:w="985" w:type="dxa"/>
          </w:tcPr>
          <w:p w14:paraId="597FCB0E" w14:textId="6661BF48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$</w:t>
            </w:r>
          </w:p>
        </w:tc>
        <w:tc>
          <w:tcPr>
            <w:tcW w:w="985" w:type="dxa"/>
          </w:tcPr>
          <w:p w14:paraId="358CA3C6" w14:textId="17E1A347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$</w:t>
            </w:r>
          </w:p>
        </w:tc>
        <w:tc>
          <w:tcPr>
            <w:tcW w:w="1079" w:type="dxa"/>
            <w:vMerge/>
          </w:tcPr>
          <w:p w14:paraId="169DC869" w14:textId="6F2D3D11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18"/>
                <w:szCs w:val="18"/>
              </w:rPr>
            </w:pPr>
          </w:p>
        </w:tc>
      </w:tr>
      <w:tr w:rsidR="00A96CC4" w:rsidRPr="00454FBD" w14:paraId="02D267A2" w14:textId="77777777" w:rsidTr="00F91E52">
        <w:trPr>
          <w:trHeight w:val="796"/>
        </w:trPr>
        <w:tc>
          <w:tcPr>
            <w:tcW w:w="1881" w:type="dxa"/>
          </w:tcPr>
          <w:p w14:paraId="22CAC874" w14:textId="13A145AA" w:rsidR="00A96CC4" w:rsidRPr="00454FBD" w:rsidRDefault="00A96CC4" w:rsidP="00A96CC4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District’s covered payroll</w:t>
            </w:r>
          </w:p>
        </w:tc>
        <w:tc>
          <w:tcPr>
            <w:tcW w:w="985" w:type="dxa"/>
          </w:tcPr>
          <w:p w14:paraId="1543B441" w14:textId="5DDBEB7A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  <w:highlight w:val="yellow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  <w:highlight w:val="yellow"/>
              </w:rPr>
              <w:t>$</w:t>
            </w:r>
          </w:p>
        </w:tc>
        <w:tc>
          <w:tcPr>
            <w:tcW w:w="985" w:type="dxa"/>
            <w:gridSpan w:val="2"/>
          </w:tcPr>
          <w:p w14:paraId="777C99ED" w14:textId="7F5A167F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$</w:t>
            </w:r>
          </w:p>
        </w:tc>
        <w:tc>
          <w:tcPr>
            <w:tcW w:w="986" w:type="dxa"/>
          </w:tcPr>
          <w:p w14:paraId="0EAAFEE9" w14:textId="4872CF04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$</w:t>
            </w:r>
          </w:p>
        </w:tc>
        <w:tc>
          <w:tcPr>
            <w:tcW w:w="985" w:type="dxa"/>
          </w:tcPr>
          <w:p w14:paraId="6B6648C6" w14:textId="4DC21A3B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$</w:t>
            </w:r>
          </w:p>
        </w:tc>
        <w:tc>
          <w:tcPr>
            <w:tcW w:w="985" w:type="dxa"/>
          </w:tcPr>
          <w:p w14:paraId="6F233EBC" w14:textId="10175D63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$</w:t>
            </w:r>
          </w:p>
        </w:tc>
        <w:tc>
          <w:tcPr>
            <w:tcW w:w="985" w:type="dxa"/>
          </w:tcPr>
          <w:p w14:paraId="6430A122" w14:textId="72736B5B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$</w:t>
            </w:r>
          </w:p>
        </w:tc>
        <w:tc>
          <w:tcPr>
            <w:tcW w:w="985" w:type="dxa"/>
          </w:tcPr>
          <w:p w14:paraId="46F6581F" w14:textId="2EBB5820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$</w:t>
            </w:r>
          </w:p>
        </w:tc>
        <w:tc>
          <w:tcPr>
            <w:tcW w:w="985" w:type="dxa"/>
          </w:tcPr>
          <w:p w14:paraId="5878D67E" w14:textId="5032C682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$</w:t>
            </w:r>
          </w:p>
        </w:tc>
        <w:tc>
          <w:tcPr>
            <w:tcW w:w="985" w:type="dxa"/>
          </w:tcPr>
          <w:p w14:paraId="4BFEF45E" w14:textId="46419816" w:rsidR="00A96CC4" w:rsidRPr="00454FBD" w:rsidRDefault="00A96CC4" w:rsidP="00A96CC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$</w:t>
            </w:r>
          </w:p>
        </w:tc>
        <w:tc>
          <w:tcPr>
            <w:tcW w:w="1079" w:type="dxa"/>
            <w:vMerge/>
          </w:tcPr>
          <w:p w14:paraId="2EC97D23" w14:textId="003D5553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18"/>
                <w:szCs w:val="18"/>
              </w:rPr>
            </w:pPr>
          </w:p>
        </w:tc>
      </w:tr>
      <w:tr w:rsidR="00A96CC4" w:rsidRPr="00454FBD" w14:paraId="771F9840" w14:textId="77777777" w:rsidTr="00F91E52">
        <w:trPr>
          <w:trHeight w:val="1728"/>
        </w:trPr>
        <w:tc>
          <w:tcPr>
            <w:tcW w:w="1881" w:type="dxa"/>
          </w:tcPr>
          <w:p w14:paraId="5CDE6301" w14:textId="3F36A04B" w:rsidR="00A96CC4" w:rsidRPr="00454FBD" w:rsidRDefault="00A96CC4" w:rsidP="00A96CC4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District’s proportionate share of the net pension liability as a percentage of its covered payroll</w:t>
            </w:r>
          </w:p>
        </w:tc>
        <w:tc>
          <w:tcPr>
            <w:tcW w:w="985" w:type="dxa"/>
          </w:tcPr>
          <w:p w14:paraId="6154C660" w14:textId="58E58CFF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  <w:highlight w:val="yellow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  <w:highlight w:val="yellow"/>
              </w:rPr>
              <w:t>%</w:t>
            </w:r>
          </w:p>
        </w:tc>
        <w:tc>
          <w:tcPr>
            <w:tcW w:w="985" w:type="dxa"/>
            <w:gridSpan w:val="2"/>
          </w:tcPr>
          <w:p w14:paraId="737BEFEF" w14:textId="3E1E0A29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986" w:type="dxa"/>
          </w:tcPr>
          <w:p w14:paraId="3B297538" w14:textId="012B417C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985" w:type="dxa"/>
          </w:tcPr>
          <w:p w14:paraId="2FE2F73E" w14:textId="2A752932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985" w:type="dxa"/>
          </w:tcPr>
          <w:p w14:paraId="3BAF45DF" w14:textId="75469585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985" w:type="dxa"/>
          </w:tcPr>
          <w:p w14:paraId="5288F6EE" w14:textId="50EA65F0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985" w:type="dxa"/>
          </w:tcPr>
          <w:p w14:paraId="6D8F0D01" w14:textId="44D5A0DC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985" w:type="dxa"/>
          </w:tcPr>
          <w:p w14:paraId="5A88FD33" w14:textId="4F28DC0F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985" w:type="dxa"/>
          </w:tcPr>
          <w:p w14:paraId="597CB913" w14:textId="5D744DCC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1079" w:type="dxa"/>
            <w:vMerge/>
          </w:tcPr>
          <w:p w14:paraId="54666438" w14:textId="20F105EA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18"/>
                <w:szCs w:val="18"/>
              </w:rPr>
            </w:pPr>
          </w:p>
        </w:tc>
      </w:tr>
      <w:tr w:rsidR="00A96CC4" w:rsidRPr="00454FBD" w14:paraId="61761ED9" w14:textId="77777777" w:rsidTr="00F91E52">
        <w:trPr>
          <w:trHeight w:val="1332"/>
        </w:trPr>
        <w:tc>
          <w:tcPr>
            <w:tcW w:w="1881" w:type="dxa"/>
          </w:tcPr>
          <w:p w14:paraId="1220BC46" w14:textId="72669909" w:rsidR="00A96CC4" w:rsidRPr="00454FBD" w:rsidRDefault="00A96CC4" w:rsidP="00A96CC4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Plan fiduciary net position as a percentage of the total pension liability</w:t>
            </w:r>
          </w:p>
        </w:tc>
        <w:tc>
          <w:tcPr>
            <w:tcW w:w="985" w:type="dxa"/>
          </w:tcPr>
          <w:p w14:paraId="510B7429" w14:textId="22C4F7F5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  <w:highlight w:val="yellow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  <w:highlight w:val="yellow"/>
              </w:rPr>
              <w:t>7</w:t>
            </w:r>
            <w:r w:rsidR="00877263">
              <w:rPr>
                <w:rFonts w:ascii="Swis721 Lt BT" w:hAnsi="Swis721 Lt BT" w:cs="Swiss721BT-Light"/>
                <w:sz w:val="18"/>
                <w:szCs w:val="18"/>
                <w:highlight w:val="yellow"/>
              </w:rPr>
              <w:t>4.26</w:t>
            </w:r>
            <w:r w:rsidRPr="00454FBD">
              <w:rPr>
                <w:rFonts w:ascii="Swis721 Lt BT" w:hAnsi="Swis721 Lt BT" w:cs="Swiss721BT-Light"/>
                <w:sz w:val="18"/>
                <w:szCs w:val="18"/>
                <w:highlight w:val="yellow"/>
              </w:rPr>
              <w:t>%</w:t>
            </w:r>
          </w:p>
        </w:tc>
        <w:tc>
          <w:tcPr>
            <w:tcW w:w="985" w:type="dxa"/>
            <w:gridSpan w:val="2"/>
          </w:tcPr>
          <w:p w14:paraId="238D8850" w14:textId="2162F428" w:rsidR="00A96CC4" w:rsidRPr="00454FBD" w:rsidRDefault="000156D0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>
              <w:rPr>
                <w:rFonts w:ascii="Swis721 Lt BT" w:hAnsi="Swis721 Lt BT" w:cs="Swiss721BT-Light"/>
                <w:sz w:val="18"/>
                <w:szCs w:val="18"/>
              </w:rPr>
              <w:t>78.58</w:t>
            </w:r>
            <w:r w:rsidR="00A96CC4" w:rsidRPr="00454FBD">
              <w:rPr>
                <w:rFonts w:ascii="Swis721 Lt BT" w:hAnsi="Swis721 Lt BT" w:cs="Swiss721BT-Light"/>
                <w:sz w:val="18"/>
                <w:szCs w:val="18"/>
              </w:rPr>
              <w:t>%</w:t>
            </w:r>
          </w:p>
        </w:tc>
        <w:tc>
          <w:tcPr>
            <w:tcW w:w="986" w:type="dxa"/>
          </w:tcPr>
          <w:p w14:paraId="329569F4" w14:textId="24887F6F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69.33%</w:t>
            </w:r>
          </w:p>
        </w:tc>
        <w:tc>
          <w:tcPr>
            <w:tcW w:w="985" w:type="dxa"/>
          </w:tcPr>
          <w:p w14:paraId="5ECE39ED" w14:textId="6BBA1BE2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73.24%</w:t>
            </w:r>
          </w:p>
        </w:tc>
        <w:tc>
          <w:tcPr>
            <w:tcW w:w="985" w:type="dxa"/>
          </w:tcPr>
          <w:p w14:paraId="7ED9E3C0" w14:textId="720C5964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73.40%</w:t>
            </w:r>
          </w:p>
        </w:tc>
        <w:tc>
          <w:tcPr>
            <w:tcW w:w="985" w:type="dxa"/>
          </w:tcPr>
          <w:p w14:paraId="46A6F019" w14:textId="2285AEA5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69.92%</w:t>
            </w:r>
          </w:p>
        </w:tc>
        <w:tc>
          <w:tcPr>
            <w:tcW w:w="985" w:type="dxa"/>
          </w:tcPr>
          <w:p w14:paraId="74757702" w14:textId="2F3BB9F5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67.06%</w:t>
            </w:r>
          </w:p>
        </w:tc>
        <w:tc>
          <w:tcPr>
            <w:tcW w:w="985" w:type="dxa"/>
          </w:tcPr>
          <w:p w14:paraId="0CE38800" w14:textId="5775C37C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68.35%</w:t>
            </w:r>
          </w:p>
        </w:tc>
        <w:tc>
          <w:tcPr>
            <w:tcW w:w="985" w:type="dxa"/>
          </w:tcPr>
          <w:p w14:paraId="291ED935" w14:textId="59A9EF49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18"/>
                <w:szCs w:val="18"/>
              </w:rPr>
            </w:pPr>
            <w:r w:rsidRPr="00454FBD">
              <w:rPr>
                <w:rFonts w:ascii="Swis721 Lt BT" w:hAnsi="Swis721 Lt BT" w:cs="Swiss721BT-Light"/>
                <w:sz w:val="18"/>
                <w:szCs w:val="18"/>
              </w:rPr>
              <w:t>69.49%</w:t>
            </w:r>
          </w:p>
        </w:tc>
        <w:tc>
          <w:tcPr>
            <w:tcW w:w="1079" w:type="dxa"/>
            <w:vMerge/>
          </w:tcPr>
          <w:p w14:paraId="0FE50ED1" w14:textId="0E31D757" w:rsidR="00A96CC4" w:rsidRPr="00454FBD" w:rsidRDefault="00A96CC4" w:rsidP="00A96CC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18"/>
                <w:szCs w:val="18"/>
              </w:rPr>
            </w:pPr>
          </w:p>
        </w:tc>
      </w:tr>
    </w:tbl>
    <w:p w14:paraId="74238844" w14:textId="369DDF7E" w:rsidR="00401C9D" w:rsidRPr="00454FBD" w:rsidRDefault="00401C9D" w:rsidP="00401C9D">
      <w:pPr>
        <w:autoSpaceDE w:val="0"/>
        <w:autoSpaceDN w:val="0"/>
        <w:adjustRightInd w:val="0"/>
        <w:rPr>
          <w:rFonts w:ascii="Swis721 Md BT" w:hAnsi="Swis721 Md BT" w:cs="Swiss721BT-Light"/>
          <w:sz w:val="18"/>
          <w:szCs w:val="18"/>
        </w:rPr>
      </w:pPr>
      <w:bookmarkStart w:id="0" w:name="_Hlk505964662"/>
    </w:p>
    <w:p w14:paraId="6193A3DD" w14:textId="77777777" w:rsidR="00CB7B84" w:rsidRDefault="00CB7B84" w:rsidP="00401C9D">
      <w:pPr>
        <w:autoSpaceDE w:val="0"/>
        <w:autoSpaceDN w:val="0"/>
        <w:adjustRightInd w:val="0"/>
        <w:rPr>
          <w:rFonts w:ascii="Swis721 Md BT" w:hAnsi="Swis721 Md BT" w:cs="Swiss721BT-Light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0"/>
        <w:gridCol w:w="1039"/>
        <w:gridCol w:w="1039"/>
        <w:gridCol w:w="1039"/>
        <w:gridCol w:w="1039"/>
        <w:gridCol w:w="1053"/>
        <w:gridCol w:w="1063"/>
        <w:gridCol w:w="1298"/>
      </w:tblGrid>
      <w:tr w:rsidR="005C0968" w:rsidRPr="00FF61B1" w14:paraId="73490874" w14:textId="77777777" w:rsidTr="005C0968">
        <w:tc>
          <w:tcPr>
            <w:tcW w:w="2799" w:type="dxa"/>
          </w:tcPr>
          <w:p w14:paraId="0C60D881" w14:textId="6EAC6D4D" w:rsidR="005C0968" w:rsidRPr="006059BF" w:rsidRDefault="005C0968" w:rsidP="00777961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8"/>
                <w:szCs w:val="28"/>
              </w:rPr>
            </w:pPr>
            <w:bookmarkStart w:id="1" w:name="_Hlk505013850"/>
            <w:r w:rsidRPr="006059BF">
              <w:rPr>
                <w:rFonts w:ascii="Swis721 Md BT" w:hAnsi="Swis721 Md BT" w:cs="Swiss721BT-Light"/>
                <w:sz w:val="28"/>
                <w:szCs w:val="28"/>
              </w:rPr>
              <w:lastRenderedPageBreak/>
              <w:t>ASRS—Health insurance premium benefit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55C351F6" w14:textId="77777777" w:rsidR="005C0968" w:rsidRPr="006059BF" w:rsidRDefault="005C0968" w:rsidP="009B2952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</w:p>
        </w:tc>
        <w:tc>
          <w:tcPr>
            <w:tcW w:w="732" w:type="dxa"/>
            <w:tcBorders>
              <w:bottom w:val="single" w:sz="4" w:space="0" w:color="auto"/>
            </w:tcBorders>
          </w:tcPr>
          <w:p w14:paraId="12B0DFB5" w14:textId="77777777" w:rsidR="005C0968" w:rsidRDefault="005C0968" w:rsidP="0068488C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</w:p>
        </w:tc>
        <w:tc>
          <w:tcPr>
            <w:tcW w:w="5510" w:type="dxa"/>
            <w:gridSpan w:val="5"/>
            <w:tcBorders>
              <w:bottom w:val="single" w:sz="4" w:space="0" w:color="auto"/>
            </w:tcBorders>
          </w:tcPr>
          <w:p w14:paraId="37BC428F" w14:textId="77777777" w:rsidR="00FD3539" w:rsidRDefault="005C0968" w:rsidP="0068488C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  <w:r>
              <w:rPr>
                <w:rFonts w:ascii="Swis721 Md BT" w:hAnsi="Swis721 Md BT" w:cs="Swiss721BT-Light"/>
                <w:sz w:val="22"/>
                <w:szCs w:val="22"/>
              </w:rPr>
              <w:t xml:space="preserve">      </w:t>
            </w:r>
          </w:p>
          <w:p w14:paraId="7A5E7C37" w14:textId="4C631631" w:rsidR="005C0968" w:rsidRPr="006059BF" w:rsidRDefault="005C0968" w:rsidP="0068488C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  <w:r>
              <w:rPr>
                <w:rFonts w:ascii="Swis721 Md BT" w:hAnsi="Swis721 Md BT" w:cs="Swiss721BT-Light"/>
                <w:sz w:val="22"/>
                <w:szCs w:val="22"/>
              </w:rPr>
              <w:t xml:space="preserve">  </w:t>
            </w:r>
            <w:r w:rsidR="00B31798">
              <w:rPr>
                <w:rFonts w:ascii="Swis721 Md BT" w:hAnsi="Swis721 Md BT" w:cs="Swiss721BT-Light"/>
                <w:sz w:val="22"/>
                <w:szCs w:val="22"/>
              </w:rPr>
              <w:t xml:space="preserve"> </w:t>
            </w:r>
            <w:r w:rsidRPr="006059BF">
              <w:rPr>
                <w:rFonts w:ascii="Swis721 Md BT" w:hAnsi="Swis721 Md BT" w:cs="Swiss721BT-Light"/>
                <w:sz w:val="22"/>
                <w:szCs w:val="22"/>
              </w:rPr>
              <w:t>Reporting fiscal year</w:t>
            </w:r>
          </w:p>
          <w:p w14:paraId="15D04DE5" w14:textId="10573856" w:rsidR="005C0968" w:rsidRPr="006059BF" w:rsidRDefault="005C0968" w:rsidP="0068488C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  <w:r>
              <w:rPr>
                <w:rFonts w:ascii="Swis721 Md BT" w:hAnsi="Swis721 Md BT" w:cs="Swiss721BT-Light"/>
                <w:sz w:val="22"/>
                <w:szCs w:val="22"/>
              </w:rPr>
              <w:t xml:space="preserve">  </w:t>
            </w:r>
            <w:r w:rsidR="00B31798">
              <w:rPr>
                <w:rFonts w:ascii="Swis721 Md BT" w:hAnsi="Swis721 Md BT" w:cs="Swiss721BT-Light"/>
                <w:sz w:val="22"/>
                <w:szCs w:val="22"/>
              </w:rPr>
              <w:t xml:space="preserve"> </w:t>
            </w:r>
            <w:r w:rsidRPr="006059BF">
              <w:rPr>
                <w:rFonts w:ascii="Swis721 Md BT" w:hAnsi="Swis721 Md BT" w:cs="Swiss721BT-Light"/>
                <w:sz w:val="22"/>
                <w:szCs w:val="22"/>
              </w:rPr>
              <w:t>(Measurement date)</w:t>
            </w:r>
          </w:p>
        </w:tc>
      </w:tr>
      <w:tr w:rsidR="005C0968" w:rsidRPr="00FF61B1" w14:paraId="0B3FD4B5" w14:textId="77777777" w:rsidTr="0062433C">
        <w:tc>
          <w:tcPr>
            <w:tcW w:w="2799" w:type="dxa"/>
          </w:tcPr>
          <w:p w14:paraId="53D6482B" w14:textId="77777777" w:rsidR="005C0968" w:rsidRPr="00FF61B1" w:rsidRDefault="005C0968" w:rsidP="005C0968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tcBorders>
              <w:top w:val="single" w:sz="4" w:space="0" w:color="auto"/>
            </w:tcBorders>
            <w:vAlign w:val="bottom"/>
          </w:tcPr>
          <w:p w14:paraId="74A467AA" w14:textId="35DAE67F" w:rsidR="005C0968" w:rsidRPr="00FF61B1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  <w:highlight w:val="yellow"/>
              </w:rPr>
            </w:pPr>
            <w:r w:rsidRPr="00FF61B1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20</w:t>
            </w:r>
            <w:r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</w:t>
            </w:r>
            <w:r w:rsidR="00AE13CF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3</w:t>
            </w:r>
          </w:p>
          <w:p w14:paraId="5C185221" w14:textId="2E9A89D9" w:rsidR="005C0968" w:rsidRPr="00FF61B1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  <w:highlight w:val="yellow"/>
              </w:rPr>
            </w:pPr>
            <w:r w:rsidRPr="00FF61B1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(20</w:t>
            </w:r>
            <w:r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</w:t>
            </w:r>
            <w:r w:rsidR="00AE13CF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</w:t>
            </w:r>
            <w:r w:rsidRPr="00FF61B1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732" w:type="dxa"/>
            <w:tcBorders>
              <w:top w:val="single" w:sz="4" w:space="0" w:color="auto"/>
            </w:tcBorders>
            <w:vAlign w:val="bottom"/>
          </w:tcPr>
          <w:p w14:paraId="206F899D" w14:textId="77777777" w:rsidR="005C0968" w:rsidRPr="00AE13CF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AE13CF">
              <w:rPr>
                <w:rFonts w:ascii="Swis721 Md BT" w:hAnsi="Swis721 Md BT" w:cs="Swiss721BT-Light"/>
                <w:sz w:val="22"/>
                <w:szCs w:val="22"/>
              </w:rPr>
              <w:t>2022</w:t>
            </w:r>
          </w:p>
          <w:p w14:paraId="12A61099" w14:textId="71FF2160" w:rsidR="005C0968" w:rsidRPr="00AE13CF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AE13CF">
              <w:rPr>
                <w:rFonts w:ascii="Swis721 Md BT" w:hAnsi="Swis721 Md BT" w:cs="Swiss721BT-Light"/>
                <w:sz w:val="22"/>
                <w:szCs w:val="22"/>
              </w:rPr>
              <w:t>(2021)</w:t>
            </w:r>
          </w:p>
        </w:tc>
        <w:tc>
          <w:tcPr>
            <w:tcW w:w="1039" w:type="dxa"/>
            <w:tcBorders>
              <w:top w:val="single" w:sz="4" w:space="0" w:color="auto"/>
            </w:tcBorders>
            <w:vAlign w:val="bottom"/>
          </w:tcPr>
          <w:p w14:paraId="37576D4D" w14:textId="09A178DB" w:rsidR="005C0968" w:rsidRPr="004129F1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4129F1">
              <w:rPr>
                <w:rFonts w:ascii="Swis721 Md BT" w:hAnsi="Swis721 Md BT" w:cs="Swiss721BT-Light"/>
                <w:sz w:val="22"/>
                <w:szCs w:val="22"/>
              </w:rPr>
              <w:t>2021</w:t>
            </w:r>
          </w:p>
          <w:p w14:paraId="5B628ED7" w14:textId="40889CBC" w:rsidR="005C0968" w:rsidRPr="004129F1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4129F1">
              <w:rPr>
                <w:rFonts w:ascii="Swis721 Md BT" w:hAnsi="Swis721 Md BT" w:cs="Swiss721BT-Light"/>
                <w:sz w:val="22"/>
                <w:szCs w:val="22"/>
              </w:rPr>
              <w:t>(2020)</w:t>
            </w:r>
          </w:p>
        </w:tc>
        <w:tc>
          <w:tcPr>
            <w:tcW w:w="1039" w:type="dxa"/>
            <w:tcBorders>
              <w:top w:val="single" w:sz="4" w:space="0" w:color="auto"/>
            </w:tcBorders>
            <w:vAlign w:val="bottom"/>
          </w:tcPr>
          <w:p w14:paraId="69F2999B" w14:textId="77777777" w:rsidR="005C0968" w:rsidRPr="00294C85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294C85">
              <w:rPr>
                <w:rFonts w:ascii="Swis721 Md BT" w:hAnsi="Swis721 Md BT" w:cs="Swiss721BT-Light"/>
                <w:sz w:val="22"/>
                <w:szCs w:val="22"/>
              </w:rPr>
              <w:t>2020</w:t>
            </w:r>
          </w:p>
          <w:p w14:paraId="4480B0A1" w14:textId="1AFBC519" w:rsidR="005C0968" w:rsidRPr="00294C85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294C85">
              <w:rPr>
                <w:rFonts w:ascii="Swis721 Md BT" w:hAnsi="Swis721 Md BT" w:cs="Swiss721BT-Light"/>
                <w:sz w:val="22"/>
                <w:szCs w:val="22"/>
              </w:rPr>
              <w:t>(2019)</w:t>
            </w: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9B878A" w14:textId="1EBFF0AC" w:rsidR="005C0968" w:rsidRPr="003215AD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3215AD">
              <w:rPr>
                <w:rFonts w:ascii="Swis721 Md BT" w:hAnsi="Swis721 Md BT" w:cs="Swiss721BT-Light"/>
                <w:sz w:val="22"/>
                <w:szCs w:val="22"/>
              </w:rPr>
              <w:t>2019</w:t>
            </w:r>
          </w:p>
          <w:p w14:paraId="0FABA4E2" w14:textId="4884A493" w:rsidR="005C0968" w:rsidRPr="003215AD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3215AD">
              <w:rPr>
                <w:rFonts w:ascii="Swis721 Md BT" w:hAnsi="Swis721 Md BT" w:cs="Swiss721BT-Light"/>
                <w:sz w:val="22"/>
                <w:szCs w:val="22"/>
              </w:rPr>
              <w:t>(2018)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vAlign w:val="bottom"/>
          </w:tcPr>
          <w:p w14:paraId="34AC3A79" w14:textId="3FB19D98" w:rsidR="005C0968" w:rsidRPr="00722A01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722A01">
              <w:rPr>
                <w:rFonts w:ascii="Swis721 Md BT" w:hAnsi="Swis721 Md BT" w:cs="Swiss721BT-Light"/>
                <w:sz w:val="22"/>
                <w:szCs w:val="22"/>
              </w:rPr>
              <w:t>2018</w:t>
            </w:r>
          </w:p>
          <w:p w14:paraId="0D80B793" w14:textId="7D74019D" w:rsidR="005C0968" w:rsidRPr="00722A01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722A01">
              <w:rPr>
                <w:rFonts w:ascii="Swis721 Md BT" w:hAnsi="Swis721 Md BT" w:cs="Swiss721BT-Light"/>
                <w:sz w:val="22"/>
                <w:szCs w:val="22"/>
              </w:rPr>
              <w:t>(2017)</w:t>
            </w:r>
          </w:p>
        </w:tc>
        <w:tc>
          <w:tcPr>
            <w:tcW w:w="1303" w:type="dxa"/>
            <w:tcBorders>
              <w:top w:val="single" w:sz="4" w:space="0" w:color="auto"/>
            </w:tcBorders>
            <w:vAlign w:val="bottom"/>
          </w:tcPr>
          <w:p w14:paraId="06808375" w14:textId="46CCB905" w:rsidR="005C0968" w:rsidRPr="00722A01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722A01">
              <w:rPr>
                <w:rFonts w:ascii="Swis721 Md BT" w:hAnsi="Swis721 Md BT" w:cs="Swiss721BT-Light"/>
                <w:sz w:val="22"/>
                <w:szCs w:val="22"/>
              </w:rPr>
              <w:t xml:space="preserve">2017 through </w:t>
            </w:r>
            <w:r w:rsidRPr="00193A17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201</w:t>
            </w:r>
            <w:r w:rsidR="00AE13CF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4</w:t>
            </w:r>
          </w:p>
        </w:tc>
      </w:tr>
      <w:tr w:rsidR="005C0968" w:rsidRPr="00FF61B1" w14:paraId="3E520FE1" w14:textId="77777777" w:rsidTr="005C0968">
        <w:tc>
          <w:tcPr>
            <w:tcW w:w="2799" w:type="dxa"/>
            <w:shd w:val="clear" w:color="auto" w:fill="auto"/>
          </w:tcPr>
          <w:p w14:paraId="2ACFD5E2" w14:textId="159FE794" w:rsidR="005C0968" w:rsidRPr="006059BF" w:rsidRDefault="005C0968" w:rsidP="005C0968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6059BF">
              <w:rPr>
                <w:rFonts w:ascii="Swis721 Lt BT" w:hAnsi="Swis721 Lt BT" w:cs="Swiss721BT-Light"/>
                <w:sz w:val="22"/>
                <w:szCs w:val="22"/>
              </w:rPr>
              <w:t>District’s proportion of the net OPEB (asset)</w:t>
            </w:r>
          </w:p>
        </w:tc>
        <w:tc>
          <w:tcPr>
            <w:tcW w:w="1039" w:type="dxa"/>
          </w:tcPr>
          <w:p w14:paraId="0F945A96" w14:textId="78816E4E" w:rsidR="005C0968" w:rsidRPr="00FF61B1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FF61B1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%</w:t>
            </w:r>
          </w:p>
        </w:tc>
        <w:tc>
          <w:tcPr>
            <w:tcW w:w="732" w:type="dxa"/>
          </w:tcPr>
          <w:p w14:paraId="60F4FAF1" w14:textId="63B05BCE" w:rsidR="005C0968" w:rsidRPr="00AE13CF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AE13CF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1039" w:type="dxa"/>
          </w:tcPr>
          <w:p w14:paraId="3C458ABD" w14:textId="3109D31E" w:rsidR="005C0968" w:rsidRPr="004129F1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4129F1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1039" w:type="dxa"/>
          </w:tcPr>
          <w:p w14:paraId="696BEA5F" w14:textId="47C5183D" w:rsidR="005C0968" w:rsidRPr="00294C85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294C85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1058" w:type="dxa"/>
            <w:shd w:val="clear" w:color="auto" w:fill="auto"/>
          </w:tcPr>
          <w:p w14:paraId="024D0670" w14:textId="74C29F73" w:rsidR="005C0968" w:rsidRPr="003215AD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3215AD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1071" w:type="dxa"/>
          </w:tcPr>
          <w:p w14:paraId="5A457B13" w14:textId="529B2C3E" w:rsidR="005C0968" w:rsidRPr="00722A01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722A01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1303" w:type="dxa"/>
            <w:vMerge w:val="restart"/>
          </w:tcPr>
          <w:p w14:paraId="53314E9B" w14:textId="34FC9DFB" w:rsidR="005C0968" w:rsidRPr="00722A01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</w:rPr>
            </w:pPr>
            <w:r w:rsidRPr="00722A01">
              <w:rPr>
                <w:rFonts w:ascii="Swis721 Lt BT" w:hAnsi="Swis721 Lt BT" w:cs="Swiss721BT-Light"/>
                <w:sz w:val="22"/>
                <w:szCs w:val="22"/>
              </w:rPr>
              <w:t>Information</w:t>
            </w:r>
          </w:p>
          <w:p w14:paraId="25A176AA" w14:textId="77777777" w:rsidR="005C0968" w:rsidRPr="00722A01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</w:rPr>
            </w:pPr>
            <w:r w:rsidRPr="00722A01">
              <w:rPr>
                <w:rFonts w:ascii="Swis721 Lt BT" w:hAnsi="Swis721 Lt BT" w:cs="Swiss721BT-Light"/>
                <w:sz w:val="22"/>
                <w:szCs w:val="22"/>
              </w:rPr>
              <w:t>not available</w:t>
            </w:r>
          </w:p>
        </w:tc>
      </w:tr>
      <w:tr w:rsidR="005C0968" w:rsidRPr="00FF61B1" w14:paraId="368F55EE" w14:textId="77777777" w:rsidTr="005C0968">
        <w:tc>
          <w:tcPr>
            <w:tcW w:w="2799" w:type="dxa"/>
            <w:shd w:val="clear" w:color="auto" w:fill="auto"/>
          </w:tcPr>
          <w:p w14:paraId="6D380673" w14:textId="05677663" w:rsidR="005C0968" w:rsidRPr="006059BF" w:rsidRDefault="005C0968" w:rsidP="005C0968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6059BF">
              <w:rPr>
                <w:rFonts w:ascii="Swis721 Lt BT" w:hAnsi="Swis721 Lt BT" w:cs="Swiss721BT-Light"/>
                <w:sz w:val="22"/>
                <w:szCs w:val="22"/>
              </w:rPr>
              <w:t>District’s proportionate share of the net OPEB (asset)</w:t>
            </w:r>
          </w:p>
        </w:tc>
        <w:tc>
          <w:tcPr>
            <w:tcW w:w="1039" w:type="dxa"/>
          </w:tcPr>
          <w:p w14:paraId="2E2B5508" w14:textId="1871A86A" w:rsidR="005C0968" w:rsidRPr="00FF61B1" w:rsidRDefault="005C0968" w:rsidP="005C096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FF61B1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$</w:t>
            </w:r>
          </w:p>
        </w:tc>
        <w:tc>
          <w:tcPr>
            <w:tcW w:w="732" w:type="dxa"/>
          </w:tcPr>
          <w:p w14:paraId="41284B62" w14:textId="7FBED875" w:rsidR="005C0968" w:rsidRPr="00AE13CF" w:rsidRDefault="005C0968" w:rsidP="005C096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AE13CF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039" w:type="dxa"/>
          </w:tcPr>
          <w:p w14:paraId="2C4E9D2C" w14:textId="7474D550" w:rsidR="005C0968" w:rsidRPr="004129F1" w:rsidRDefault="005C0968" w:rsidP="005C096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4129F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039" w:type="dxa"/>
          </w:tcPr>
          <w:p w14:paraId="6B34DBE2" w14:textId="6F3FB2ED" w:rsidR="005C0968" w:rsidRPr="00294C85" w:rsidRDefault="005C0968" w:rsidP="005C096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294C85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058" w:type="dxa"/>
            <w:shd w:val="clear" w:color="auto" w:fill="auto"/>
          </w:tcPr>
          <w:p w14:paraId="195C5035" w14:textId="266426E5" w:rsidR="005C0968" w:rsidRPr="003215AD" w:rsidRDefault="005C0968" w:rsidP="005C096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3215AD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071" w:type="dxa"/>
          </w:tcPr>
          <w:p w14:paraId="27DCB73F" w14:textId="25FD302D" w:rsidR="005C0968" w:rsidRPr="00722A01" w:rsidRDefault="005C0968" w:rsidP="005C096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722A0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303" w:type="dxa"/>
            <w:vMerge/>
          </w:tcPr>
          <w:p w14:paraId="6375BAE2" w14:textId="58D2BE55" w:rsidR="005C0968" w:rsidRPr="00FF61B1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</w:tr>
      <w:tr w:rsidR="005C0968" w:rsidRPr="00FF61B1" w14:paraId="06CEB0E0" w14:textId="77777777" w:rsidTr="005C0968">
        <w:tc>
          <w:tcPr>
            <w:tcW w:w="2799" w:type="dxa"/>
          </w:tcPr>
          <w:p w14:paraId="33E05F88" w14:textId="37970BA7" w:rsidR="005C0968" w:rsidRPr="006059BF" w:rsidRDefault="005C0968" w:rsidP="005C0968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6059BF">
              <w:rPr>
                <w:rFonts w:ascii="Swis721 Lt BT" w:hAnsi="Swis721 Lt BT" w:cs="Swiss721BT-Light"/>
                <w:sz w:val="22"/>
                <w:szCs w:val="22"/>
              </w:rPr>
              <w:t>District’s covered payroll</w:t>
            </w:r>
          </w:p>
        </w:tc>
        <w:tc>
          <w:tcPr>
            <w:tcW w:w="1039" w:type="dxa"/>
          </w:tcPr>
          <w:p w14:paraId="2AA2EAEA" w14:textId="5B56AA92" w:rsidR="005C0968" w:rsidRPr="00FF61B1" w:rsidRDefault="005C0968" w:rsidP="005C096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FF61B1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$</w:t>
            </w:r>
          </w:p>
        </w:tc>
        <w:tc>
          <w:tcPr>
            <w:tcW w:w="732" w:type="dxa"/>
          </w:tcPr>
          <w:p w14:paraId="57AEEF6E" w14:textId="5782EC8D" w:rsidR="005C0968" w:rsidRPr="00AE13CF" w:rsidRDefault="005C0968" w:rsidP="005C096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AE13CF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039" w:type="dxa"/>
          </w:tcPr>
          <w:p w14:paraId="4B766CAB" w14:textId="36CFA9B9" w:rsidR="005C0968" w:rsidRPr="004129F1" w:rsidRDefault="005C0968" w:rsidP="005C096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4129F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039" w:type="dxa"/>
          </w:tcPr>
          <w:p w14:paraId="37A4FD95" w14:textId="79C014F9" w:rsidR="005C0968" w:rsidRPr="00294C85" w:rsidRDefault="005C0968" w:rsidP="005C096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294C85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058" w:type="dxa"/>
            <w:shd w:val="clear" w:color="auto" w:fill="auto"/>
          </w:tcPr>
          <w:p w14:paraId="41BDB69A" w14:textId="6F6959C0" w:rsidR="005C0968" w:rsidRPr="003215AD" w:rsidRDefault="005C0968" w:rsidP="005C096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3215AD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071" w:type="dxa"/>
          </w:tcPr>
          <w:p w14:paraId="4BE8198A" w14:textId="7D2DE62A" w:rsidR="005C0968" w:rsidRPr="00722A01" w:rsidRDefault="005C0968" w:rsidP="005C096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722A0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303" w:type="dxa"/>
            <w:vMerge/>
          </w:tcPr>
          <w:p w14:paraId="4F12297E" w14:textId="531AF2F9" w:rsidR="005C0968" w:rsidRPr="00FF61B1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</w:tr>
      <w:tr w:rsidR="005C0968" w:rsidRPr="00FF61B1" w14:paraId="403D6199" w14:textId="77777777" w:rsidTr="005C0968">
        <w:tc>
          <w:tcPr>
            <w:tcW w:w="2799" w:type="dxa"/>
          </w:tcPr>
          <w:p w14:paraId="42643CA5" w14:textId="15E5D90D" w:rsidR="005C0968" w:rsidRPr="006059BF" w:rsidRDefault="005C0968" w:rsidP="005C0968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6059BF">
              <w:rPr>
                <w:rFonts w:ascii="Swis721 Lt BT" w:hAnsi="Swis721 Lt BT" w:cs="Swiss721BT-Light"/>
                <w:sz w:val="22"/>
                <w:szCs w:val="22"/>
              </w:rPr>
              <w:t>District’s proportionate share of the net OPEB (asset) as a percentage of its covered payroll</w:t>
            </w:r>
          </w:p>
        </w:tc>
        <w:tc>
          <w:tcPr>
            <w:tcW w:w="1039" w:type="dxa"/>
          </w:tcPr>
          <w:p w14:paraId="56C7504C" w14:textId="26DA887E" w:rsidR="005C0968" w:rsidRPr="00FF61B1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FF61B1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%</w:t>
            </w:r>
          </w:p>
        </w:tc>
        <w:tc>
          <w:tcPr>
            <w:tcW w:w="732" w:type="dxa"/>
          </w:tcPr>
          <w:p w14:paraId="493EA4CD" w14:textId="54B9B45D" w:rsidR="005C0968" w:rsidRPr="00AE13CF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AE13CF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1039" w:type="dxa"/>
          </w:tcPr>
          <w:p w14:paraId="22CCAF03" w14:textId="44FD6CAB" w:rsidR="005C0968" w:rsidRPr="004129F1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4129F1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1039" w:type="dxa"/>
          </w:tcPr>
          <w:p w14:paraId="02B1E195" w14:textId="58F17D6E" w:rsidR="005C0968" w:rsidRPr="00294C85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294C85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1058" w:type="dxa"/>
            <w:shd w:val="clear" w:color="auto" w:fill="auto"/>
          </w:tcPr>
          <w:p w14:paraId="1A77536B" w14:textId="42278F51" w:rsidR="005C0968" w:rsidRPr="003215AD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3215AD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1071" w:type="dxa"/>
          </w:tcPr>
          <w:p w14:paraId="18725894" w14:textId="64E3E5D2" w:rsidR="005C0968" w:rsidRPr="00722A01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722A01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1303" w:type="dxa"/>
            <w:vMerge/>
          </w:tcPr>
          <w:p w14:paraId="1AA82919" w14:textId="5312EF47" w:rsidR="005C0968" w:rsidRPr="00FF61B1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</w:tr>
      <w:tr w:rsidR="005C0968" w:rsidRPr="00092071" w14:paraId="05B200D6" w14:textId="77777777" w:rsidTr="005C0968">
        <w:tc>
          <w:tcPr>
            <w:tcW w:w="2799" w:type="dxa"/>
          </w:tcPr>
          <w:p w14:paraId="0DD6094B" w14:textId="2F1898B3" w:rsidR="005C0968" w:rsidRPr="006059BF" w:rsidRDefault="005C0968" w:rsidP="005C0968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6059BF">
              <w:rPr>
                <w:rFonts w:ascii="Swis721 Lt BT" w:hAnsi="Swis721 Lt BT" w:cs="Swiss721BT-Light"/>
                <w:sz w:val="22"/>
                <w:szCs w:val="22"/>
              </w:rPr>
              <w:t>Plan fiduciary net position as a percentage of the total OPEB liability</w:t>
            </w:r>
          </w:p>
        </w:tc>
        <w:tc>
          <w:tcPr>
            <w:tcW w:w="1039" w:type="dxa"/>
          </w:tcPr>
          <w:p w14:paraId="5E8245E3" w14:textId="6F6CF1C7" w:rsidR="005C0968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13</w:t>
            </w:r>
            <w:r w:rsidR="00CF64AA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7</w:t>
            </w:r>
            <w:r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.</w:t>
            </w:r>
            <w:r w:rsidR="00CF64AA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79</w:t>
            </w:r>
            <w:r w:rsidRPr="00FF61B1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%</w:t>
            </w:r>
          </w:p>
        </w:tc>
        <w:tc>
          <w:tcPr>
            <w:tcW w:w="732" w:type="dxa"/>
          </w:tcPr>
          <w:p w14:paraId="039C460A" w14:textId="73493723" w:rsidR="005C0968" w:rsidRPr="00AE13CF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AE13CF">
              <w:rPr>
                <w:rFonts w:ascii="Swis721 Lt BT" w:hAnsi="Swis721 Lt BT" w:cs="Swiss721BT-Light"/>
                <w:sz w:val="22"/>
                <w:szCs w:val="22"/>
              </w:rPr>
              <w:t>130.24%</w:t>
            </w:r>
          </w:p>
        </w:tc>
        <w:tc>
          <w:tcPr>
            <w:tcW w:w="1039" w:type="dxa"/>
          </w:tcPr>
          <w:p w14:paraId="30202FA8" w14:textId="510D3AF9" w:rsidR="005C0968" w:rsidRPr="004129F1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4129F1">
              <w:rPr>
                <w:rFonts w:ascii="Swis721 Lt BT" w:hAnsi="Swis721 Lt BT" w:cs="Swiss721BT-Light"/>
                <w:sz w:val="22"/>
                <w:szCs w:val="22"/>
              </w:rPr>
              <w:t>104.33%</w:t>
            </w:r>
          </w:p>
        </w:tc>
        <w:tc>
          <w:tcPr>
            <w:tcW w:w="1039" w:type="dxa"/>
          </w:tcPr>
          <w:p w14:paraId="66126643" w14:textId="4365D13C" w:rsidR="005C0968" w:rsidRPr="00294C85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294C85">
              <w:rPr>
                <w:rFonts w:ascii="Swis721 Lt BT" w:hAnsi="Swis721 Lt BT" w:cs="Swiss721BT-Light"/>
                <w:sz w:val="22"/>
                <w:szCs w:val="22"/>
              </w:rPr>
              <w:t>101.62%</w:t>
            </w:r>
          </w:p>
        </w:tc>
        <w:tc>
          <w:tcPr>
            <w:tcW w:w="1058" w:type="dxa"/>
            <w:shd w:val="clear" w:color="auto" w:fill="auto"/>
          </w:tcPr>
          <w:p w14:paraId="672F4C7F" w14:textId="18FABC31" w:rsidR="005C0968" w:rsidRPr="003215AD" w:rsidRDefault="005C0968" w:rsidP="005C096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3215AD">
              <w:rPr>
                <w:rFonts w:ascii="Swis721 Lt BT" w:hAnsi="Swis721 Lt BT" w:cs="Swiss721BT-Light"/>
                <w:sz w:val="22"/>
                <w:szCs w:val="22"/>
              </w:rPr>
              <w:t>102.20%</w:t>
            </w:r>
          </w:p>
        </w:tc>
        <w:tc>
          <w:tcPr>
            <w:tcW w:w="1071" w:type="dxa"/>
          </w:tcPr>
          <w:p w14:paraId="67F55DF0" w14:textId="15F4A034" w:rsidR="005C0968" w:rsidRPr="00722A01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</w:rPr>
            </w:pPr>
            <w:r w:rsidRPr="00722A01">
              <w:rPr>
                <w:rFonts w:ascii="Swis721 Lt BT" w:hAnsi="Swis721 Lt BT" w:cs="Swiss721BT-Light"/>
                <w:sz w:val="22"/>
                <w:szCs w:val="22"/>
              </w:rPr>
              <w:t>103.57%</w:t>
            </w:r>
          </w:p>
        </w:tc>
        <w:tc>
          <w:tcPr>
            <w:tcW w:w="1303" w:type="dxa"/>
            <w:vMerge/>
          </w:tcPr>
          <w:p w14:paraId="271C59E9" w14:textId="0A869456" w:rsidR="005C0968" w:rsidRPr="00092071" w:rsidRDefault="005C0968" w:rsidP="005C096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</w:tr>
      <w:bookmarkEnd w:id="1"/>
    </w:tbl>
    <w:p w14:paraId="009C6F27" w14:textId="0680742E" w:rsidR="00FF61B1" w:rsidRDefault="00FF61B1" w:rsidP="00401C9D">
      <w:pPr>
        <w:autoSpaceDE w:val="0"/>
        <w:autoSpaceDN w:val="0"/>
        <w:adjustRightInd w:val="0"/>
        <w:rPr>
          <w:rFonts w:ascii="Swis721 Md BT" w:hAnsi="Swis721 Md BT" w:cs="Swiss721BT-Light"/>
          <w:sz w:val="22"/>
          <w:szCs w:val="22"/>
        </w:rPr>
      </w:pPr>
    </w:p>
    <w:p w14:paraId="08F5C448" w14:textId="77777777" w:rsidR="00CB7B84" w:rsidRDefault="00CB7B84" w:rsidP="00401C9D">
      <w:pPr>
        <w:autoSpaceDE w:val="0"/>
        <w:autoSpaceDN w:val="0"/>
        <w:adjustRightInd w:val="0"/>
        <w:rPr>
          <w:rFonts w:ascii="Swis721 Md BT" w:hAnsi="Swis721 Md BT" w:cs="Swiss721BT-Light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6"/>
        <w:gridCol w:w="922"/>
        <w:gridCol w:w="922"/>
        <w:gridCol w:w="928"/>
        <w:gridCol w:w="922"/>
        <w:gridCol w:w="974"/>
        <w:gridCol w:w="999"/>
        <w:gridCol w:w="1307"/>
      </w:tblGrid>
      <w:tr w:rsidR="00BA0748" w:rsidRPr="00FF61B1" w14:paraId="18A1B6D1" w14:textId="77777777" w:rsidTr="00BA0748">
        <w:tc>
          <w:tcPr>
            <w:tcW w:w="3106" w:type="dxa"/>
          </w:tcPr>
          <w:p w14:paraId="57AB728A" w14:textId="21CB37B9" w:rsidR="00BA0748" w:rsidRPr="00FF61B1" w:rsidRDefault="00BA0748" w:rsidP="00777961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8"/>
                <w:szCs w:val="28"/>
                <w:highlight w:val="yellow"/>
              </w:rPr>
            </w:pPr>
            <w:r w:rsidRPr="0055499F">
              <w:rPr>
                <w:rFonts w:ascii="Swis721 Md BT" w:hAnsi="Swis721 Md BT" w:cs="Swiss721BT-Light"/>
                <w:sz w:val="28"/>
                <w:szCs w:val="28"/>
              </w:rPr>
              <w:t>ASRS—Long-term disability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14:paraId="5663C7EE" w14:textId="77777777" w:rsidR="00BA0748" w:rsidRPr="0055499F" w:rsidRDefault="00BA0748" w:rsidP="00777961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</w:p>
        </w:tc>
        <w:tc>
          <w:tcPr>
            <w:tcW w:w="6052" w:type="dxa"/>
            <w:gridSpan w:val="6"/>
            <w:tcBorders>
              <w:bottom w:val="single" w:sz="4" w:space="0" w:color="auto"/>
            </w:tcBorders>
          </w:tcPr>
          <w:p w14:paraId="6755F1AC" w14:textId="3BD05158" w:rsidR="00BA0748" w:rsidRPr="0055499F" w:rsidRDefault="00BA0748" w:rsidP="00376529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  <w:r>
              <w:rPr>
                <w:rFonts w:ascii="Swis721 Md BT" w:hAnsi="Swis721 Md BT" w:cs="Swiss721BT-Light"/>
                <w:sz w:val="22"/>
                <w:szCs w:val="22"/>
              </w:rPr>
              <w:t xml:space="preserve">                      </w:t>
            </w:r>
            <w:r w:rsidRPr="0055499F">
              <w:rPr>
                <w:rFonts w:ascii="Swis721 Md BT" w:hAnsi="Swis721 Md BT" w:cs="Swiss721BT-Light"/>
                <w:sz w:val="22"/>
                <w:szCs w:val="22"/>
              </w:rPr>
              <w:t>Reporting fiscal year</w:t>
            </w:r>
          </w:p>
          <w:p w14:paraId="67252FA5" w14:textId="0A83088C" w:rsidR="00BA0748" w:rsidRPr="00FF61B1" w:rsidRDefault="00BA0748" w:rsidP="00376529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  <w:highlight w:val="yellow"/>
              </w:rPr>
            </w:pPr>
            <w:r>
              <w:rPr>
                <w:rFonts w:ascii="Swis721 Md BT" w:hAnsi="Swis721 Md BT" w:cs="Swiss721BT-Light"/>
                <w:sz w:val="22"/>
                <w:szCs w:val="22"/>
              </w:rPr>
              <w:t xml:space="preserve">                       </w:t>
            </w:r>
            <w:r w:rsidRPr="0055499F">
              <w:rPr>
                <w:rFonts w:ascii="Swis721 Md BT" w:hAnsi="Swis721 Md BT" w:cs="Swiss721BT-Light"/>
                <w:sz w:val="22"/>
                <w:szCs w:val="22"/>
              </w:rPr>
              <w:t>(Measurement date)</w:t>
            </w:r>
          </w:p>
        </w:tc>
      </w:tr>
      <w:tr w:rsidR="00401974" w:rsidRPr="00FF61B1" w14:paraId="0AEA2A25" w14:textId="77777777" w:rsidTr="00BA0748">
        <w:tc>
          <w:tcPr>
            <w:tcW w:w="3106" w:type="dxa"/>
          </w:tcPr>
          <w:p w14:paraId="0EEF3CA8" w14:textId="77777777" w:rsidR="00401974" w:rsidRPr="00FF61B1" w:rsidRDefault="00401974" w:rsidP="00401974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vAlign w:val="bottom"/>
          </w:tcPr>
          <w:p w14:paraId="1E0BE4E7" w14:textId="70F6FE94" w:rsidR="00401974" w:rsidRPr="00FF61B1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  <w:highlight w:val="yellow"/>
              </w:rPr>
            </w:pPr>
            <w:r w:rsidRPr="00FF61B1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20</w:t>
            </w:r>
            <w:r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23</w:t>
            </w:r>
          </w:p>
          <w:p w14:paraId="7AE51894" w14:textId="3B65D680" w:rsidR="00401974" w:rsidRPr="00FF61B1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  <w:highlight w:val="yellow"/>
              </w:rPr>
            </w:pPr>
            <w:r w:rsidRPr="00FF61B1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(20</w:t>
            </w:r>
            <w:r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22</w:t>
            </w:r>
            <w:r w:rsidRPr="00FF61B1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922" w:type="dxa"/>
            <w:tcBorders>
              <w:top w:val="single" w:sz="4" w:space="0" w:color="auto"/>
            </w:tcBorders>
            <w:vAlign w:val="bottom"/>
          </w:tcPr>
          <w:p w14:paraId="6DC6B9A1" w14:textId="77777777" w:rsidR="00401974" w:rsidRPr="00401974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401974">
              <w:rPr>
                <w:rFonts w:ascii="Swis721 Md BT" w:hAnsi="Swis721 Md BT" w:cs="Swiss721BT-Light"/>
                <w:sz w:val="22"/>
                <w:szCs w:val="22"/>
              </w:rPr>
              <w:t>2022</w:t>
            </w:r>
          </w:p>
          <w:p w14:paraId="3A32CF31" w14:textId="7BCC52B1" w:rsidR="00401974" w:rsidRPr="00401974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401974">
              <w:rPr>
                <w:rFonts w:ascii="Swis721 Md BT" w:hAnsi="Swis721 Md BT" w:cs="Swiss721BT-Light"/>
                <w:sz w:val="22"/>
                <w:szCs w:val="22"/>
              </w:rPr>
              <w:t>(2021)</w:t>
            </w:r>
          </w:p>
        </w:tc>
        <w:tc>
          <w:tcPr>
            <w:tcW w:w="928" w:type="dxa"/>
            <w:tcBorders>
              <w:top w:val="single" w:sz="4" w:space="0" w:color="auto"/>
            </w:tcBorders>
            <w:vAlign w:val="bottom"/>
          </w:tcPr>
          <w:p w14:paraId="1DD9AB6B" w14:textId="23F99E18" w:rsidR="00401974" w:rsidRPr="00E531FF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E531FF">
              <w:rPr>
                <w:rFonts w:ascii="Swis721 Md BT" w:hAnsi="Swis721 Md BT" w:cs="Swiss721BT-Light"/>
                <w:sz w:val="22"/>
                <w:szCs w:val="22"/>
              </w:rPr>
              <w:t>2021</w:t>
            </w:r>
          </w:p>
          <w:p w14:paraId="7BC0FD3B" w14:textId="17188608" w:rsidR="00401974" w:rsidRPr="00E531FF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E531FF">
              <w:rPr>
                <w:rFonts w:ascii="Swis721 Md BT" w:hAnsi="Swis721 Md BT" w:cs="Swiss721BT-Light"/>
                <w:sz w:val="22"/>
                <w:szCs w:val="22"/>
              </w:rPr>
              <w:t>(2020)</w:t>
            </w:r>
          </w:p>
        </w:tc>
        <w:tc>
          <w:tcPr>
            <w:tcW w:w="922" w:type="dxa"/>
            <w:tcBorders>
              <w:top w:val="single" w:sz="4" w:space="0" w:color="auto"/>
            </w:tcBorders>
            <w:vAlign w:val="bottom"/>
          </w:tcPr>
          <w:p w14:paraId="7AEE0D0C" w14:textId="77777777" w:rsidR="00401974" w:rsidRPr="009F4B71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9F4B71">
              <w:rPr>
                <w:rFonts w:ascii="Swis721 Md BT" w:hAnsi="Swis721 Md BT" w:cs="Swiss721BT-Light"/>
                <w:sz w:val="22"/>
                <w:szCs w:val="22"/>
              </w:rPr>
              <w:t>2020</w:t>
            </w:r>
          </w:p>
          <w:p w14:paraId="4656379D" w14:textId="197790A7" w:rsidR="00401974" w:rsidRPr="009F4B71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9F4B71">
              <w:rPr>
                <w:rFonts w:ascii="Swis721 Md BT" w:hAnsi="Swis721 Md BT" w:cs="Swiss721BT-Light"/>
                <w:sz w:val="22"/>
                <w:szCs w:val="22"/>
              </w:rPr>
              <w:t>(2019)</w:t>
            </w:r>
          </w:p>
        </w:tc>
        <w:tc>
          <w:tcPr>
            <w:tcW w:w="974" w:type="dxa"/>
            <w:tcBorders>
              <w:top w:val="single" w:sz="4" w:space="0" w:color="auto"/>
            </w:tcBorders>
            <w:vAlign w:val="bottom"/>
          </w:tcPr>
          <w:p w14:paraId="0AF6AC83" w14:textId="57B142A2" w:rsidR="00401974" w:rsidRPr="0076744F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76744F">
              <w:rPr>
                <w:rFonts w:ascii="Swis721 Md BT" w:hAnsi="Swis721 Md BT" w:cs="Swiss721BT-Light"/>
                <w:sz w:val="22"/>
                <w:szCs w:val="22"/>
              </w:rPr>
              <w:t>2019</w:t>
            </w:r>
          </w:p>
          <w:p w14:paraId="3444C8E6" w14:textId="083100CC" w:rsidR="00401974" w:rsidRPr="0076744F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76744F">
              <w:rPr>
                <w:rFonts w:ascii="Swis721 Md BT" w:hAnsi="Swis721 Md BT" w:cs="Swiss721BT-Light"/>
                <w:sz w:val="22"/>
                <w:szCs w:val="22"/>
              </w:rPr>
              <w:t>(2018)</w:t>
            </w:r>
          </w:p>
        </w:tc>
        <w:tc>
          <w:tcPr>
            <w:tcW w:w="999" w:type="dxa"/>
            <w:tcBorders>
              <w:top w:val="single" w:sz="4" w:space="0" w:color="auto"/>
            </w:tcBorders>
            <w:vAlign w:val="bottom"/>
          </w:tcPr>
          <w:p w14:paraId="74DA8E73" w14:textId="77777777" w:rsidR="00401974" w:rsidRPr="0055499F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55499F">
              <w:rPr>
                <w:rFonts w:ascii="Swis721 Md BT" w:hAnsi="Swis721 Md BT" w:cs="Swiss721BT-Light"/>
                <w:sz w:val="22"/>
                <w:szCs w:val="22"/>
              </w:rPr>
              <w:t>2018</w:t>
            </w:r>
          </w:p>
          <w:p w14:paraId="225E191D" w14:textId="7F97CC82" w:rsidR="00401974" w:rsidRPr="0055499F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55499F">
              <w:rPr>
                <w:rFonts w:ascii="Swis721 Md BT" w:hAnsi="Swis721 Md BT" w:cs="Swiss721BT-Light"/>
                <w:sz w:val="22"/>
                <w:szCs w:val="22"/>
              </w:rPr>
              <w:t>(2017)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vAlign w:val="bottom"/>
          </w:tcPr>
          <w:p w14:paraId="4DDBF8F2" w14:textId="1CA742F0" w:rsidR="00401974" w:rsidRPr="0055499F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55499F">
              <w:rPr>
                <w:rFonts w:ascii="Swis721 Md BT" w:hAnsi="Swis721 Md BT" w:cs="Swiss721BT-Light"/>
                <w:sz w:val="22"/>
                <w:szCs w:val="22"/>
              </w:rPr>
              <w:t xml:space="preserve">2017 through </w:t>
            </w:r>
            <w:r w:rsidRPr="003716E5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201</w:t>
            </w:r>
            <w:r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4</w:t>
            </w:r>
          </w:p>
        </w:tc>
      </w:tr>
      <w:tr w:rsidR="00401974" w:rsidRPr="00FF61B1" w14:paraId="2BEFD20E" w14:textId="77777777" w:rsidTr="00BA0748">
        <w:tc>
          <w:tcPr>
            <w:tcW w:w="3106" w:type="dxa"/>
            <w:shd w:val="clear" w:color="auto" w:fill="auto"/>
          </w:tcPr>
          <w:p w14:paraId="545F72D4" w14:textId="711EFAD5" w:rsidR="00401974" w:rsidRPr="0055499F" w:rsidRDefault="00401974" w:rsidP="00401974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55499F">
              <w:rPr>
                <w:rFonts w:ascii="Swis721 Lt BT" w:hAnsi="Swis721 Lt BT" w:cs="Swiss721BT-Light"/>
                <w:sz w:val="22"/>
                <w:szCs w:val="22"/>
              </w:rPr>
              <w:t>District’s proportion of the net OPEB liability</w:t>
            </w:r>
          </w:p>
        </w:tc>
        <w:tc>
          <w:tcPr>
            <w:tcW w:w="922" w:type="dxa"/>
          </w:tcPr>
          <w:p w14:paraId="28130089" w14:textId="003AF47B" w:rsidR="00401974" w:rsidRPr="00FF61B1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FF61B1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%</w:t>
            </w:r>
          </w:p>
        </w:tc>
        <w:tc>
          <w:tcPr>
            <w:tcW w:w="922" w:type="dxa"/>
          </w:tcPr>
          <w:p w14:paraId="1DCF7B52" w14:textId="688D3E38" w:rsidR="00401974" w:rsidRPr="00401974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401974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928" w:type="dxa"/>
          </w:tcPr>
          <w:p w14:paraId="414C38D5" w14:textId="47F5050C" w:rsidR="00401974" w:rsidRPr="00E531FF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E531FF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922" w:type="dxa"/>
          </w:tcPr>
          <w:p w14:paraId="7684EC80" w14:textId="1AF523EC" w:rsidR="00401974" w:rsidRPr="009F4B71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9F4B71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974" w:type="dxa"/>
          </w:tcPr>
          <w:p w14:paraId="6CC5215B" w14:textId="3FA9F766" w:rsidR="00401974" w:rsidRPr="0076744F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76744F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999" w:type="dxa"/>
          </w:tcPr>
          <w:p w14:paraId="57B2A88C" w14:textId="7D8D8571" w:rsidR="00401974" w:rsidRPr="0055499F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55499F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1307" w:type="dxa"/>
            <w:vMerge w:val="restart"/>
          </w:tcPr>
          <w:p w14:paraId="619D80F0" w14:textId="340FA827" w:rsidR="00401974" w:rsidRPr="0055499F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</w:rPr>
            </w:pPr>
            <w:r w:rsidRPr="0055499F">
              <w:rPr>
                <w:rFonts w:ascii="Swis721 Lt BT" w:hAnsi="Swis721 Lt BT" w:cs="Swiss721BT-Light"/>
                <w:sz w:val="22"/>
                <w:szCs w:val="22"/>
              </w:rPr>
              <w:t>Information</w:t>
            </w:r>
          </w:p>
          <w:p w14:paraId="72687224" w14:textId="77777777" w:rsidR="00401974" w:rsidRPr="0055499F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</w:rPr>
            </w:pPr>
            <w:r w:rsidRPr="0055499F">
              <w:rPr>
                <w:rFonts w:ascii="Swis721 Lt BT" w:hAnsi="Swis721 Lt BT" w:cs="Swiss721BT-Light"/>
                <w:sz w:val="22"/>
                <w:szCs w:val="22"/>
              </w:rPr>
              <w:t>not available</w:t>
            </w:r>
          </w:p>
        </w:tc>
      </w:tr>
      <w:tr w:rsidR="00401974" w:rsidRPr="00FF61B1" w14:paraId="3DC1A122" w14:textId="77777777" w:rsidTr="00BA0748">
        <w:tc>
          <w:tcPr>
            <w:tcW w:w="3106" w:type="dxa"/>
            <w:shd w:val="clear" w:color="auto" w:fill="auto"/>
          </w:tcPr>
          <w:p w14:paraId="2A5A2A0B" w14:textId="593B25E5" w:rsidR="00401974" w:rsidRPr="0055499F" w:rsidRDefault="00401974" w:rsidP="00401974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55499F">
              <w:rPr>
                <w:rFonts w:ascii="Swis721 Lt BT" w:hAnsi="Swis721 Lt BT" w:cs="Swiss721BT-Light"/>
                <w:sz w:val="22"/>
                <w:szCs w:val="22"/>
              </w:rPr>
              <w:t>District’s proportionate share of the net OPEB liability</w:t>
            </w:r>
          </w:p>
        </w:tc>
        <w:tc>
          <w:tcPr>
            <w:tcW w:w="922" w:type="dxa"/>
          </w:tcPr>
          <w:p w14:paraId="4888E809" w14:textId="70C1D4D8" w:rsidR="00401974" w:rsidRPr="00FF61B1" w:rsidRDefault="00401974" w:rsidP="0040197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FF61B1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$</w:t>
            </w:r>
          </w:p>
        </w:tc>
        <w:tc>
          <w:tcPr>
            <w:tcW w:w="922" w:type="dxa"/>
          </w:tcPr>
          <w:p w14:paraId="241869A2" w14:textId="0D98D62B" w:rsidR="00401974" w:rsidRPr="00401974" w:rsidRDefault="00401974" w:rsidP="0040197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401974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28" w:type="dxa"/>
          </w:tcPr>
          <w:p w14:paraId="74106615" w14:textId="58C8A2BF" w:rsidR="00401974" w:rsidRPr="00E531FF" w:rsidRDefault="00401974" w:rsidP="0040197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E531FF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22" w:type="dxa"/>
          </w:tcPr>
          <w:p w14:paraId="79FF1080" w14:textId="496FD2A0" w:rsidR="00401974" w:rsidRPr="009F4B71" w:rsidRDefault="00401974" w:rsidP="0040197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9F4B7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74" w:type="dxa"/>
          </w:tcPr>
          <w:p w14:paraId="600BC25C" w14:textId="1703707C" w:rsidR="00401974" w:rsidRPr="0076744F" w:rsidRDefault="00401974" w:rsidP="0040197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76744F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99" w:type="dxa"/>
          </w:tcPr>
          <w:p w14:paraId="0AF0F35C" w14:textId="394547BF" w:rsidR="00401974" w:rsidRPr="0055499F" w:rsidRDefault="00401974" w:rsidP="0040197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55499F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307" w:type="dxa"/>
            <w:vMerge/>
          </w:tcPr>
          <w:p w14:paraId="3E2C1F82" w14:textId="152D6E66" w:rsidR="00401974" w:rsidRPr="00FF61B1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</w:tr>
      <w:tr w:rsidR="00401974" w:rsidRPr="00FF61B1" w14:paraId="3436173A" w14:textId="77777777" w:rsidTr="00BA0748">
        <w:tc>
          <w:tcPr>
            <w:tcW w:w="3106" w:type="dxa"/>
          </w:tcPr>
          <w:p w14:paraId="484F6633" w14:textId="51FFFD4F" w:rsidR="00401974" w:rsidRPr="0055499F" w:rsidRDefault="00401974" w:rsidP="00401974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55499F">
              <w:rPr>
                <w:rFonts w:ascii="Swis721 Lt BT" w:hAnsi="Swis721 Lt BT" w:cs="Swiss721BT-Light"/>
                <w:sz w:val="22"/>
                <w:szCs w:val="22"/>
              </w:rPr>
              <w:t>District’s covered payroll</w:t>
            </w:r>
          </w:p>
        </w:tc>
        <w:tc>
          <w:tcPr>
            <w:tcW w:w="922" w:type="dxa"/>
          </w:tcPr>
          <w:p w14:paraId="32BEBBD0" w14:textId="570F4B38" w:rsidR="00401974" w:rsidRPr="00FF61B1" w:rsidRDefault="00401974" w:rsidP="0040197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FF61B1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$</w:t>
            </w:r>
          </w:p>
        </w:tc>
        <w:tc>
          <w:tcPr>
            <w:tcW w:w="922" w:type="dxa"/>
          </w:tcPr>
          <w:p w14:paraId="13C82262" w14:textId="3B5CF1B5" w:rsidR="00401974" w:rsidRPr="00401974" w:rsidRDefault="00401974" w:rsidP="0040197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401974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28" w:type="dxa"/>
          </w:tcPr>
          <w:p w14:paraId="2EA581FB" w14:textId="369BD85C" w:rsidR="00401974" w:rsidRPr="00E531FF" w:rsidRDefault="00401974" w:rsidP="0040197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E531FF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22" w:type="dxa"/>
          </w:tcPr>
          <w:p w14:paraId="5F12EC50" w14:textId="61F01F50" w:rsidR="00401974" w:rsidRPr="009F4B71" w:rsidRDefault="00401974" w:rsidP="0040197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9F4B7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74" w:type="dxa"/>
          </w:tcPr>
          <w:p w14:paraId="29108BFE" w14:textId="669AE368" w:rsidR="00401974" w:rsidRPr="0076744F" w:rsidRDefault="00401974" w:rsidP="0040197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76744F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99" w:type="dxa"/>
          </w:tcPr>
          <w:p w14:paraId="1E8848CA" w14:textId="31DE426E" w:rsidR="00401974" w:rsidRPr="0055499F" w:rsidRDefault="00401974" w:rsidP="00401974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55499F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307" w:type="dxa"/>
            <w:vMerge/>
          </w:tcPr>
          <w:p w14:paraId="7AD76477" w14:textId="34BBAA7D" w:rsidR="00401974" w:rsidRPr="00FF61B1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</w:tr>
      <w:tr w:rsidR="00401974" w:rsidRPr="00FF61B1" w14:paraId="0DEB5CA8" w14:textId="77777777" w:rsidTr="00BA0748">
        <w:tc>
          <w:tcPr>
            <w:tcW w:w="3106" w:type="dxa"/>
          </w:tcPr>
          <w:p w14:paraId="1A25D86D" w14:textId="4727A801" w:rsidR="00401974" w:rsidRPr="0055499F" w:rsidRDefault="00401974" w:rsidP="00401974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55499F">
              <w:rPr>
                <w:rFonts w:ascii="Swis721 Lt BT" w:hAnsi="Swis721 Lt BT" w:cs="Swiss721BT-Light"/>
                <w:sz w:val="22"/>
                <w:szCs w:val="22"/>
              </w:rPr>
              <w:t>District’s proportionate share of the net OPEB liability</w:t>
            </w:r>
            <w:r w:rsidRPr="0055499F">
              <w:rPr>
                <w:rFonts w:ascii="Swis721 Md BT" w:hAnsi="Swis721 Md BT"/>
                <w:i/>
                <w:iCs/>
                <w:color w:val="C00000"/>
              </w:rPr>
              <w:t xml:space="preserve"> </w:t>
            </w:r>
            <w:r w:rsidRPr="0055499F">
              <w:rPr>
                <w:rFonts w:ascii="Swis721 Lt BT" w:hAnsi="Swis721 Lt BT" w:cs="Swiss721BT-Light"/>
                <w:sz w:val="22"/>
                <w:szCs w:val="22"/>
              </w:rPr>
              <w:t>as a percentage of its covered payroll</w:t>
            </w:r>
          </w:p>
        </w:tc>
        <w:tc>
          <w:tcPr>
            <w:tcW w:w="922" w:type="dxa"/>
          </w:tcPr>
          <w:p w14:paraId="65D8DF9E" w14:textId="00C58907" w:rsidR="00401974" w:rsidRPr="00FF61B1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FF61B1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%</w:t>
            </w:r>
          </w:p>
        </w:tc>
        <w:tc>
          <w:tcPr>
            <w:tcW w:w="922" w:type="dxa"/>
          </w:tcPr>
          <w:p w14:paraId="113A7174" w14:textId="77B18E88" w:rsidR="00401974" w:rsidRPr="00401974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401974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928" w:type="dxa"/>
          </w:tcPr>
          <w:p w14:paraId="1722D2DF" w14:textId="63ECDF2B" w:rsidR="00401974" w:rsidRPr="00E531FF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E531FF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922" w:type="dxa"/>
          </w:tcPr>
          <w:p w14:paraId="5CAF5F6B" w14:textId="53EE1C13" w:rsidR="00401974" w:rsidRPr="009F4B71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9F4B71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974" w:type="dxa"/>
          </w:tcPr>
          <w:p w14:paraId="38EC8499" w14:textId="796CC430" w:rsidR="00401974" w:rsidRPr="0076744F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76744F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999" w:type="dxa"/>
          </w:tcPr>
          <w:p w14:paraId="717BEBBB" w14:textId="36A739D9" w:rsidR="00401974" w:rsidRPr="0055499F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55499F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1307" w:type="dxa"/>
            <w:vMerge/>
          </w:tcPr>
          <w:p w14:paraId="64A7A17E" w14:textId="603878B7" w:rsidR="00401974" w:rsidRPr="00FF61B1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</w:tr>
      <w:tr w:rsidR="00401974" w:rsidRPr="00092071" w14:paraId="2F795A70" w14:textId="77777777" w:rsidTr="00BA0748">
        <w:tc>
          <w:tcPr>
            <w:tcW w:w="3106" w:type="dxa"/>
          </w:tcPr>
          <w:p w14:paraId="194E5281" w14:textId="77777777" w:rsidR="00401974" w:rsidRPr="0055499F" w:rsidRDefault="00401974" w:rsidP="00401974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55499F">
              <w:rPr>
                <w:rFonts w:ascii="Swis721 Lt BT" w:hAnsi="Swis721 Lt BT" w:cs="Swiss721BT-Light"/>
                <w:sz w:val="22"/>
                <w:szCs w:val="22"/>
              </w:rPr>
              <w:t>Plan fiduciary net position as a percentage of the total OPEB liability</w:t>
            </w:r>
          </w:p>
        </w:tc>
        <w:tc>
          <w:tcPr>
            <w:tcW w:w="922" w:type="dxa"/>
          </w:tcPr>
          <w:p w14:paraId="5BEFD2D9" w14:textId="20AADA2C" w:rsidR="00401974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9</w:t>
            </w:r>
            <w:r w:rsidR="00BA0748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5</w:t>
            </w:r>
            <w:r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.</w:t>
            </w:r>
            <w:r w:rsidR="00BA0748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40</w:t>
            </w:r>
            <w:r w:rsidRPr="00FF61B1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%</w:t>
            </w:r>
          </w:p>
        </w:tc>
        <w:tc>
          <w:tcPr>
            <w:tcW w:w="922" w:type="dxa"/>
          </w:tcPr>
          <w:p w14:paraId="57A8B86E" w14:textId="71B5F92E" w:rsidR="00401974" w:rsidRPr="00401974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401974">
              <w:rPr>
                <w:rFonts w:ascii="Swis721 Lt BT" w:hAnsi="Swis721 Lt BT" w:cs="Swiss721BT-Light"/>
                <w:sz w:val="22"/>
                <w:szCs w:val="22"/>
              </w:rPr>
              <w:t>90.38%</w:t>
            </w:r>
          </w:p>
        </w:tc>
        <w:tc>
          <w:tcPr>
            <w:tcW w:w="928" w:type="dxa"/>
          </w:tcPr>
          <w:p w14:paraId="5487EA0A" w14:textId="71154298" w:rsidR="00401974" w:rsidRPr="00E531FF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E531FF">
              <w:rPr>
                <w:rFonts w:ascii="Swis721 Lt BT" w:hAnsi="Swis721 Lt BT" w:cs="Swiss721BT-Light"/>
                <w:sz w:val="22"/>
                <w:szCs w:val="22"/>
              </w:rPr>
              <w:t>68.01%</w:t>
            </w:r>
          </w:p>
        </w:tc>
        <w:tc>
          <w:tcPr>
            <w:tcW w:w="922" w:type="dxa"/>
          </w:tcPr>
          <w:p w14:paraId="1DC571F7" w14:textId="70B7E0D6" w:rsidR="00401974" w:rsidRPr="009F4B71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9F4B71">
              <w:rPr>
                <w:rFonts w:ascii="Swis721 Lt BT" w:hAnsi="Swis721 Lt BT" w:cs="Swiss721BT-Light"/>
                <w:sz w:val="22"/>
                <w:szCs w:val="22"/>
              </w:rPr>
              <w:t>72.85%</w:t>
            </w:r>
          </w:p>
        </w:tc>
        <w:tc>
          <w:tcPr>
            <w:tcW w:w="974" w:type="dxa"/>
          </w:tcPr>
          <w:p w14:paraId="6CBFDE8D" w14:textId="117056FA" w:rsidR="00401974" w:rsidRPr="0076744F" w:rsidRDefault="00401974" w:rsidP="00401974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76744F">
              <w:rPr>
                <w:rFonts w:ascii="Swis721 Lt BT" w:hAnsi="Swis721 Lt BT" w:cs="Swiss721BT-Light"/>
                <w:sz w:val="22"/>
                <w:szCs w:val="22"/>
              </w:rPr>
              <w:t>77.83%</w:t>
            </w:r>
          </w:p>
        </w:tc>
        <w:tc>
          <w:tcPr>
            <w:tcW w:w="999" w:type="dxa"/>
          </w:tcPr>
          <w:p w14:paraId="50E4CE95" w14:textId="48630309" w:rsidR="00401974" w:rsidRPr="0055499F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</w:rPr>
            </w:pPr>
            <w:r w:rsidRPr="0055499F">
              <w:rPr>
                <w:rFonts w:ascii="Swis721 Lt BT" w:hAnsi="Swis721 Lt BT" w:cs="Swiss721BT-Light"/>
                <w:sz w:val="22"/>
                <w:szCs w:val="22"/>
              </w:rPr>
              <w:t>84.44%</w:t>
            </w:r>
          </w:p>
        </w:tc>
        <w:tc>
          <w:tcPr>
            <w:tcW w:w="1307" w:type="dxa"/>
            <w:vMerge/>
          </w:tcPr>
          <w:p w14:paraId="17C9B033" w14:textId="373D975E" w:rsidR="00401974" w:rsidRPr="00092071" w:rsidRDefault="00401974" w:rsidP="00401974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</w:tr>
    </w:tbl>
    <w:p w14:paraId="02810536" w14:textId="77777777" w:rsidR="00FF61B1" w:rsidRPr="00092071" w:rsidRDefault="00FF61B1" w:rsidP="00401C9D">
      <w:pPr>
        <w:autoSpaceDE w:val="0"/>
        <w:autoSpaceDN w:val="0"/>
        <w:adjustRightInd w:val="0"/>
        <w:rPr>
          <w:rFonts w:ascii="Swis721 Md BT" w:hAnsi="Swis721 Md BT" w:cs="Swiss721BT-Light"/>
          <w:sz w:val="22"/>
          <w:szCs w:val="22"/>
        </w:rPr>
      </w:pPr>
    </w:p>
    <w:bookmarkEnd w:id="0"/>
    <w:p w14:paraId="0965B7E6" w14:textId="77777777" w:rsidR="00881A8A" w:rsidRPr="00092071" w:rsidRDefault="00881A8A" w:rsidP="00881A8A">
      <w:pPr>
        <w:autoSpaceDE w:val="0"/>
        <w:autoSpaceDN w:val="0"/>
        <w:adjustRightInd w:val="0"/>
        <w:rPr>
          <w:rFonts w:ascii="Swis721 Md BT" w:hAnsi="Swis721 Md BT" w:cs="Swiss721BT-Light"/>
          <w:sz w:val="22"/>
          <w:szCs w:val="22"/>
        </w:rPr>
        <w:sectPr w:rsidR="00881A8A" w:rsidRPr="00092071" w:rsidSect="00172130">
          <w:headerReference w:type="default" r:id="rId11"/>
          <w:footerReference w:type="default" r:id="rId12"/>
          <w:endnotePr>
            <w:numFmt w:val="decimal"/>
          </w:endnotePr>
          <w:pgSz w:w="12240" w:h="15840" w:code="1"/>
          <w:pgMar w:top="1080" w:right="1080" w:bottom="1080" w:left="1080" w:header="1080" w:footer="720" w:gutter="0"/>
          <w:cols w:space="720"/>
        </w:sectPr>
      </w:pPr>
    </w:p>
    <w:p w14:paraId="30801949" w14:textId="77DAC94D" w:rsidR="006468F5" w:rsidRPr="00856AAD" w:rsidRDefault="006468F5" w:rsidP="00070F6A">
      <w:pPr>
        <w:pStyle w:val="NoSpacing"/>
        <w:spacing w:after="240"/>
        <w:rPr>
          <w:rFonts w:ascii="Swis721 Md BT" w:hAnsi="Swis721 Md BT" w:cs="Swiss721BT-Light"/>
          <w:i/>
          <w:color w:val="C00000"/>
        </w:rPr>
      </w:pPr>
      <w:r w:rsidRPr="00856AAD">
        <w:rPr>
          <w:rFonts w:ascii="Swis721 Md BT" w:hAnsi="Swis721 Md BT" w:cs="Swiss721BT-Light"/>
          <w:i/>
          <w:color w:val="C00000"/>
        </w:rPr>
        <w:lastRenderedPageBreak/>
        <w:t xml:space="preserve">If the </w:t>
      </w:r>
      <w:r w:rsidR="006D5B94" w:rsidRPr="00856AAD">
        <w:rPr>
          <w:rFonts w:ascii="Swis721 Md BT" w:hAnsi="Swis721 Md BT" w:cs="Swiss721BT-Light"/>
          <w:i/>
          <w:color w:val="C00000"/>
        </w:rPr>
        <w:t>District</w:t>
      </w:r>
      <w:r w:rsidRPr="00856AAD">
        <w:rPr>
          <w:rFonts w:ascii="Swis721 Md BT" w:hAnsi="Swis721 Md BT" w:cs="Swiss721BT-Light"/>
          <w:i/>
          <w:color w:val="C00000"/>
        </w:rPr>
        <w:t xml:space="preserve"> has the information required below for periods prior </w:t>
      </w:r>
      <w:r w:rsidR="00B114D0">
        <w:rPr>
          <w:rFonts w:ascii="Swis721 Md BT" w:hAnsi="Swis721 Md BT" w:cs="Swiss721BT-Light"/>
          <w:i/>
          <w:color w:val="C00000"/>
        </w:rPr>
        <w:t xml:space="preserve">to </w:t>
      </w:r>
      <w:r w:rsidR="00FF61B1" w:rsidRPr="00A7719C">
        <w:rPr>
          <w:rFonts w:ascii="Swis721 Md BT" w:hAnsi="Swis721 Md BT" w:cs="Swiss721BT-Light"/>
          <w:i/>
          <w:color w:val="C00000"/>
        </w:rPr>
        <w:t>2017 for OPEB</w:t>
      </w:r>
      <w:r w:rsidRPr="00A7719C">
        <w:rPr>
          <w:rFonts w:ascii="Swis721 Md BT" w:hAnsi="Swis721 Md BT" w:cs="Swiss721BT-Light"/>
          <w:i/>
          <w:color w:val="C00000"/>
        </w:rPr>
        <w:t xml:space="preserve">, the </w:t>
      </w:r>
      <w:r w:rsidR="006D5B94" w:rsidRPr="00A7719C">
        <w:rPr>
          <w:rFonts w:ascii="Swis721 Md BT" w:hAnsi="Swis721 Md BT" w:cs="Swiss721BT-Light"/>
          <w:i/>
          <w:color w:val="C00000"/>
        </w:rPr>
        <w:t>District</w:t>
      </w:r>
      <w:r w:rsidRPr="00A7719C">
        <w:rPr>
          <w:rFonts w:ascii="Swis721 Md BT" w:hAnsi="Swis721 Md BT" w:cs="Swiss721BT-Light"/>
          <w:i/>
          <w:color w:val="C00000"/>
        </w:rPr>
        <w:t xml:space="preserve"> should modify the schedule</w:t>
      </w:r>
      <w:r w:rsidR="00CD458F" w:rsidRPr="00A7719C">
        <w:rPr>
          <w:rFonts w:ascii="Swis721 Md BT" w:hAnsi="Swis721 Md BT" w:cs="Swiss721BT-Light"/>
          <w:i/>
          <w:color w:val="C00000"/>
        </w:rPr>
        <w:t>s</w:t>
      </w:r>
      <w:r w:rsidRPr="00A7719C">
        <w:rPr>
          <w:rFonts w:ascii="Swis721 Md BT" w:hAnsi="Swis721 Md BT" w:cs="Swiss721BT-Light"/>
          <w:i/>
          <w:color w:val="C00000"/>
        </w:rPr>
        <w:t xml:space="preserve"> below to provide information for as many years as such information is available.</w:t>
      </w:r>
    </w:p>
    <w:p w14:paraId="1D383E67" w14:textId="584FDEF1" w:rsidR="0024634C" w:rsidRPr="00856AAD" w:rsidRDefault="00465463" w:rsidP="00070F6A">
      <w:pPr>
        <w:pStyle w:val="NoSpacing"/>
        <w:tabs>
          <w:tab w:val="left" w:pos="1071"/>
        </w:tabs>
        <w:spacing w:after="240"/>
        <w:rPr>
          <w:rFonts w:ascii="Swis721 Md BT" w:hAnsi="Swis721 Md BT" w:cs="Swiss721BT-Light"/>
          <w:i/>
          <w:color w:val="C00000"/>
        </w:rPr>
      </w:pPr>
      <w:r w:rsidRPr="00856AAD">
        <w:rPr>
          <w:rFonts w:ascii="Swis721 Md BT" w:hAnsi="Swis721 Md BT" w:cs="Swiss721BT-Light"/>
          <w:i/>
          <w:color w:val="C00000"/>
        </w:rPr>
        <w:t>A</w:t>
      </w:r>
      <w:r w:rsidR="00F9530C" w:rsidRPr="00856AAD">
        <w:rPr>
          <w:rFonts w:ascii="Swis721 Md BT" w:hAnsi="Swis721 Md BT" w:cs="Swiss721BT-Light"/>
          <w:i/>
          <w:color w:val="C00000"/>
        </w:rPr>
        <w:t>mounts presented in the schedule</w:t>
      </w:r>
      <w:r w:rsidR="00CD458F">
        <w:rPr>
          <w:rFonts w:ascii="Swis721 Md BT" w:hAnsi="Swis721 Md BT" w:cs="Swiss721BT-Light"/>
          <w:i/>
          <w:color w:val="C00000"/>
        </w:rPr>
        <w:t>s</w:t>
      </w:r>
      <w:r w:rsidR="00F9530C" w:rsidRPr="00856AAD">
        <w:rPr>
          <w:rFonts w:ascii="Swis721 Md BT" w:hAnsi="Swis721 Md BT" w:cs="Swiss721BT-Light"/>
          <w:i/>
          <w:color w:val="C00000"/>
        </w:rPr>
        <w:t xml:space="preserve"> below should be for the </w:t>
      </w:r>
      <w:r w:rsidR="006D5B94" w:rsidRPr="00856AAD">
        <w:rPr>
          <w:rFonts w:ascii="Swis721 Md BT" w:hAnsi="Swis721 Md BT" w:cs="Swiss721BT-Light"/>
          <w:i/>
          <w:color w:val="C00000"/>
        </w:rPr>
        <w:t>District</w:t>
      </w:r>
      <w:r w:rsidR="00F9530C" w:rsidRPr="00856AAD">
        <w:rPr>
          <w:rFonts w:ascii="Swis721 Md BT" w:hAnsi="Swis721 Md BT" w:cs="Swiss721BT-Light"/>
          <w:i/>
          <w:color w:val="C00000"/>
        </w:rPr>
        <w:t>’s fiscal year-end.</w:t>
      </w:r>
    </w:p>
    <w:p w14:paraId="31EA3254" w14:textId="37529D90" w:rsidR="0024634C" w:rsidRDefault="0024634C" w:rsidP="00070F6A">
      <w:pPr>
        <w:tabs>
          <w:tab w:val="left" w:pos="1071"/>
        </w:tabs>
        <w:spacing w:after="240"/>
        <w:rPr>
          <w:rFonts w:ascii="Swis721 Md BT" w:eastAsia="Calibri" w:hAnsi="Swis721 Md BT" w:cs="Swiss721BT-Light"/>
          <w:i/>
          <w:color w:val="C00000"/>
          <w:sz w:val="22"/>
          <w:szCs w:val="22"/>
        </w:rPr>
      </w:pPr>
      <w:r w:rsidRPr="008E5459">
        <w:rPr>
          <w:rFonts w:ascii="Swis721 Md BT" w:eastAsia="Calibri" w:hAnsi="Swis721 Md BT" w:cs="Swiss721BT-Light"/>
          <w:i/>
          <w:color w:val="C00000"/>
          <w:sz w:val="22"/>
          <w:szCs w:val="22"/>
        </w:rPr>
        <w:t xml:space="preserve">Statutorily required contributions presented below should exclude amounts, if any, associated with payables to the plan that arose in a prior fiscal year and those associated with separately financed specific liabilities of the District to the plan. </w:t>
      </w:r>
    </w:p>
    <w:p w14:paraId="3447AC15" w14:textId="77777777" w:rsidR="00117140" w:rsidRPr="009C5126" w:rsidRDefault="00117140" w:rsidP="00070F6A">
      <w:pPr>
        <w:tabs>
          <w:tab w:val="left" w:pos="1071"/>
        </w:tabs>
        <w:rPr>
          <w:rFonts w:ascii="Swis721 Md BT" w:eastAsia="Calibri" w:hAnsi="Swis721 Md BT" w:cs="Swiss721BT-Light"/>
          <w:i/>
          <w:color w:val="C00000"/>
          <w:sz w:val="22"/>
          <w:szCs w:val="22"/>
        </w:rPr>
      </w:pPr>
      <w:r w:rsidRPr="009C5126">
        <w:rPr>
          <w:rFonts w:ascii="Swis721 Md BT" w:eastAsia="Calibri" w:hAnsi="Swis721 Md BT" w:cs="Swiss721BT-Light"/>
          <w:i/>
          <w:color w:val="C00000"/>
          <w:sz w:val="22"/>
          <w:szCs w:val="22"/>
        </w:rPr>
        <w:t>Sources:</w:t>
      </w:r>
    </w:p>
    <w:p w14:paraId="3CA16B22" w14:textId="565F1680" w:rsidR="00117140" w:rsidRPr="009C5126" w:rsidRDefault="00117140" w:rsidP="00070F6A">
      <w:pPr>
        <w:pStyle w:val="ListParagraph"/>
        <w:numPr>
          <w:ilvl w:val="0"/>
          <w:numId w:val="29"/>
        </w:numPr>
        <w:tabs>
          <w:tab w:val="left" w:pos="1071"/>
        </w:tabs>
        <w:ind w:left="360"/>
        <w:rPr>
          <w:rFonts w:ascii="Swis721 Md BT" w:eastAsia="Calibri" w:hAnsi="Swis721 Md BT" w:cs="Swiss721BT-Light"/>
          <w:i/>
          <w:color w:val="C00000"/>
          <w:sz w:val="22"/>
          <w:szCs w:val="22"/>
        </w:rPr>
      </w:pPr>
      <w:r w:rsidRPr="009C5126">
        <w:rPr>
          <w:rFonts w:ascii="Swis721 Md BT" w:eastAsia="Calibri" w:hAnsi="Swis721 Md BT" w:cs="Swiss721BT-Light"/>
          <w:i/>
          <w:color w:val="C00000"/>
          <w:sz w:val="22"/>
          <w:szCs w:val="22"/>
        </w:rPr>
        <w:t xml:space="preserve">Statutorily required contributions: The </w:t>
      </w:r>
      <w:r w:rsidRPr="009C5126">
        <w:rPr>
          <w:rFonts w:ascii="Swis721 Md BT" w:hAnsi="Swis721 Md BT"/>
          <w:i/>
          <w:iCs/>
          <w:color w:val="C00000"/>
          <w:sz w:val="22"/>
          <w:szCs w:val="22"/>
        </w:rPr>
        <w:t>sum of the following</w:t>
      </w:r>
      <w:r w:rsidR="00600EF7">
        <w:rPr>
          <w:rFonts w:ascii="Swis721 Md BT" w:hAnsi="Swis721 Md BT"/>
          <w:i/>
          <w:iCs/>
          <w:color w:val="C00000"/>
          <w:sz w:val="22"/>
          <w:szCs w:val="22"/>
        </w:rPr>
        <w:t>:</w:t>
      </w:r>
    </w:p>
    <w:p w14:paraId="1797D876" w14:textId="01A2F1CF" w:rsidR="00117140" w:rsidRPr="009C5126" w:rsidRDefault="00117140" w:rsidP="00070F6A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cs="Swiss721BT-Light"/>
          <w:color w:val="C00000"/>
          <w:sz w:val="22"/>
          <w:szCs w:val="22"/>
        </w:rPr>
      </w:pPr>
      <w:r w:rsidRPr="009C5126">
        <w:rPr>
          <w:rFonts w:ascii="Swis721 Md BT" w:hAnsi="Swis721 Md BT"/>
          <w:i/>
          <w:iCs/>
          <w:color w:val="C00000"/>
          <w:sz w:val="22"/>
          <w:szCs w:val="22"/>
        </w:rPr>
        <w:t xml:space="preserve">For active members: actual covered payroll from district records multiplied by the pension, health </w:t>
      </w:r>
      <w:r w:rsidR="00B37384" w:rsidRPr="009C5126">
        <w:rPr>
          <w:rFonts w:ascii="Swis721 Md BT" w:hAnsi="Swis721 Md BT"/>
          <w:i/>
          <w:iCs/>
          <w:color w:val="C00000"/>
          <w:sz w:val="22"/>
          <w:szCs w:val="22"/>
        </w:rPr>
        <w:t>insurance premium benefit</w:t>
      </w:r>
      <w:r w:rsidRPr="009C5126">
        <w:rPr>
          <w:rFonts w:ascii="Swis721 Md BT" w:hAnsi="Swis721 Md BT"/>
          <w:i/>
          <w:iCs/>
          <w:color w:val="C00000"/>
          <w:sz w:val="22"/>
          <w:szCs w:val="22"/>
        </w:rPr>
        <w:t>, or long-term disability portion of the employer contribution rate, as applicable</w:t>
      </w:r>
      <w:r w:rsidR="00600EF7">
        <w:rPr>
          <w:rFonts w:ascii="Swis721 Md BT" w:hAnsi="Swis721 Md BT"/>
          <w:i/>
          <w:iCs/>
          <w:color w:val="C00000"/>
          <w:sz w:val="22"/>
          <w:szCs w:val="22"/>
        </w:rPr>
        <w:t>.</w:t>
      </w:r>
    </w:p>
    <w:p w14:paraId="3757E9EE" w14:textId="4A564FC1" w:rsidR="00117140" w:rsidRPr="009C5126" w:rsidRDefault="00117140" w:rsidP="00070F6A">
      <w:pPr>
        <w:pStyle w:val="ListParagraph"/>
        <w:numPr>
          <w:ilvl w:val="0"/>
          <w:numId w:val="29"/>
        </w:numPr>
        <w:tabs>
          <w:tab w:val="left" w:pos="1071"/>
        </w:tabs>
        <w:rPr>
          <w:rFonts w:ascii="Swis721 Md BT" w:eastAsia="Calibri" w:hAnsi="Swis721 Md BT" w:cs="Swiss721BT-Light"/>
          <w:i/>
          <w:color w:val="C00000"/>
          <w:sz w:val="22"/>
          <w:szCs w:val="22"/>
        </w:rPr>
      </w:pPr>
      <w:r w:rsidRPr="009C5126">
        <w:rPr>
          <w:rFonts w:ascii="Swis721 Md BT" w:hAnsi="Swis721 Md BT"/>
          <w:i/>
          <w:iCs/>
          <w:color w:val="C00000"/>
          <w:sz w:val="22"/>
          <w:szCs w:val="22"/>
        </w:rPr>
        <w:t xml:space="preserve">For retired members: actual covered payroll from district records multiplied by the pension, health </w:t>
      </w:r>
      <w:r w:rsidR="00B37384" w:rsidRPr="009C5126">
        <w:rPr>
          <w:rFonts w:ascii="Swis721 Md BT" w:hAnsi="Swis721 Md BT"/>
          <w:i/>
          <w:iCs/>
          <w:color w:val="C00000"/>
          <w:sz w:val="22"/>
          <w:szCs w:val="22"/>
        </w:rPr>
        <w:t>insurance premium benefit</w:t>
      </w:r>
      <w:r w:rsidRPr="009C5126">
        <w:rPr>
          <w:rFonts w:ascii="Swis721 Md BT" w:hAnsi="Swis721 Md BT"/>
          <w:i/>
          <w:iCs/>
          <w:color w:val="C00000"/>
          <w:sz w:val="22"/>
          <w:szCs w:val="22"/>
        </w:rPr>
        <w:t>, or long-term disability portion of the alternative contribution rate, as applicable</w:t>
      </w:r>
      <w:r w:rsidR="00D47881">
        <w:rPr>
          <w:rFonts w:ascii="Swis721 Md BT" w:hAnsi="Swis721 Md BT"/>
          <w:i/>
          <w:iCs/>
          <w:color w:val="C00000"/>
          <w:sz w:val="22"/>
          <w:szCs w:val="22"/>
        </w:rPr>
        <w:t>.</w:t>
      </w:r>
    </w:p>
    <w:p w14:paraId="0562FAF8" w14:textId="6C3E804B" w:rsidR="00117140" w:rsidRPr="009C5126" w:rsidRDefault="00117140" w:rsidP="00070F6A">
      <w:pPr>
        <w:pStyle w:val="ListParagraph"/>
        <w:numPr>
          <w:ilvl w:val="0"/>
          <w:numId w:val="29"/>
        </w:numPr>
        <w:tabs>
          <w:tab w:val="left" w:pos="1071"/>
        </w:tabs>
        <w:ind w:left="360"/>
        <w:rPr>
          <w:rFonts w:ascii="Swis721 Md BT" w:eastAsia="Calibri" w:hAnsi="Swis721 Md BT" w:cs="Swiss721BT-Light"/>
          <w:i/>
          <w:color w:val="C00000"/>
          <w:sz w:val="22"/>
          <w:szCs w:val="22"/>
        </w:rPr>
      </w:pPr>
      <w:r w:rsidRPr="009C5126">
        <w:rPr>
          <w:rFonts w:ascii="Swis721 Md BT" w:eastAsia="Calibri" w:hAnsi="Swis721 Md BT" w:cs="Swiss721BT-Light"/>
          <w:i/>
          <w:color w:val="C00000"/>
          <w:sz w:val="22"/>
          <w:szCs w:val="22"/>
        </w:rPr>
        <w:t>District contributions in relation to the statutorily required contributions: district records</w:t>
      </w:r>
      <w:r w:rsidR="00D47881">
        <w:rPr>
          <w:rFonts w:ascii="Swis721 Md BT" w:eastAsia="Calibri" w:hAnsi="Swis721 Md BT" w:cs="Swiss721BT-Light"/>
          <w:i/>
          <w:color w:val="C00000"/>
          <w:sz w:val="22"/>
          <w:szCs w:val="22"/>
        </w:rPr>
        <w:t>.</w:t>
      </w:r>
    </w:p>
    <w:p w14:paraId="4142BEA1" w14:textId="34CCADA4" w:rsidR="00117140" w:rsidRPr="009C5126" w:rsidRDefault="00117140" w:rsidP="00070F6A">
      <w:pPr>
        <w:pStyle w:val="ListParagraph"/>
        <w:numPr>
          <w:ilvl w:val="0"/>
          <w:numId w:val="29"/>
        </w:numPr>
        <w:tabs>
          <w:tab w:val="left" w:pos="1071"/>
        </w:tabs>
        <w:ind w:left="360"/>
        <w:rPr>
          <w:rFonts w:ascii="Swis721 Md BT" w:eastAsia="Calibri" w:hAnsi="Swis721 Md BT" w:cs="Swiss721BT-Light"/>
          <w:i/>
          <w:color w:val="C00000"/>
          <w:sz w:val="22"/>
          <w:szCs w:val="22"/>
        </w:rPr>
      </w:pPr>
      <w:r w:rsidRPr="009C5126">
        <w:rPr>
          <w:rFonts w:ascii="Swis721 Md BT" w:eastAsia="Calibri" w:hAnsi="Swis721 Md BT" w:cs="Swiss721BT-Light"/>
          <w:i/>
          <w:color w:val="C00000"/>
          <w:sz w:val="22"/>
          <w:szCs w:val="22"/>
        </w:rPr>
        <w:t>District covered payroll: district records</w:t>
      </w:r>
      <w:r w:rsidR="00D47881">
        <w:rPr>
          <w:rFonts w:ascii="Swis721 Md BT" w:eastAsia="Calibri" w:hAnsi="Swis721 Md BT" w:cs="Swiss721BT-Light"/>
          <w:i/>
          <w:color w:val="C00000"/>
          <w:sz w:val="22"/>
          <w:szCs w:val="22"/>
        </w:rPr>
        <w:t>.</w:t>
      </w:r>
    </w:p>
    <w:p w14:paraId="77737307" w14:textId="77777777" w:rsidR="00117140" w:rsidRPr="00856AAD" w:rsidRDefault="00117140" w:rsidP="0024634C">
      <w:pPr>
        <w:tabs>
          <w:tab w:val="left" w:pos="1071"/>
        </w:tabs>
        <w:spacing w:after="240"/>
        <w:rPr>
          <w:rFonts w:ascii="Swis721 Md BT" w:eastAsia="Calibri" w:hAnsi="Swis721 Md BT" w:cs="Swiss721BT-Light"/>
          <w:i/>
          <w:color w:val="C00000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230"/>
        <w:gridCol w:w="707"/>
        <w:gridCol w:w="825"/>
        <w:gridCol w:w="825"/>
        <w:gridCol w:w="707"/>
        <w:gridCol w:w="744"/>
        <w:gridCol w:w="707"/>
        <w:gridCol w:w="722"/>
        <w:gridCol w:w="738"/>
        <w:gridCol w:w="749"/>
        <w:gridCol w:w="795"/>
      </w:tblGrid>
      <w:tr w:rsidR="0080299B" w:rsidRPr="00092071" w14:paraId="64FF85BC" w14:textId="6722BCFB" w:rsidTr="00126B1F">
        <w:trPr>
          <w:gridAfter w:val="6"/>
          <w:wAfter w:w="4455" w:type="dxa"/>
        </w:trPr>
        <w:tc>
          <w:tcPr>
            <w:tcW w:w="1872" w:type="dxa"/>
          </w:tcPr>
          <w:p w14:paraId="20AE59A9" w14:textId="384730CD" w:rsidR="0080299B" w:rsidRPr="00092071" w:rsidRDefault="0080299B" w:rsidP="00172130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8"/>
                <w:szCs w:val="28"/>
              </w:rPr>
            </w:pPr>
            <w:r w:rsidRPr="00D54515">
              <w:rPr>
                <w:rFonts w:ascii="Swis721 Md BT" w:hAnsi="Swis721 Md BT" w:cs="Swiss721BT-Light"/>
                <w:sz w:val="28"/>
                <w:szCs w:val="28"/>
              </w:rPr>
              <w:lastRenderedPageBreak/>
              <w:t>ASRS—Pension</w:t>
            </w:r>
            <w:r>
              <w:rPr>
                <w:rFonts w:ascii="Swis721 Md BT" w:hAnsi="Swis721 Md BT" w:cs="Swiss721BT-Light"/>
                <w:sz w:val="28"/>
                <w:szCs w:val="28"/>
              </w:rPr>
              <w:t xml:space="preserve"> </w:t>
            </w:r>
          </w:p>
        </w:tc>
        <w:tc>
          <w:tcPr>
            <w:tcW w:w="230" w:type="dxa"/>
          </w:tcPr>
          <w:p w14:paraId="63F3BD3E" w14:textId="77777777" w:rsidR="0080299B" w:rsidRPr="00092071" w:rsidRDefault="0080299B" w:rsidP="00CD458F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</w:p>
        </w:tc>
        <w:tc>
          <w:tcPr>
            <w:tcW w:w="3064" w:type="dxa"/>
            <w:gridSpan w:val="4"/>
          </w:tcPr>
          <w:p w14:paraId="7361E22A" w14:textId="3DCA1F7A" w:rsidR="0080299B" w:rsidRDefault="0080299B" w:rsidP="00C82C23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</w:p>
        </w:tc>
      </w:tr>
      <w:tr w:rsidR="00E21978" w:rsidRPr="00092071" w14:paraId="6BE25246" w14:textId="77777777" w:rsidTr="00126B1F">
        <w:tc>
          <w:tcPr>
            <w:tcW w:w="1872" w:type="dxa"/>
          </w:tcPr>
          <w:p w14:paraId="202718E6" w14:textId="77777777" w:rsidR="00E21978" w:rsidRPr="00092071" w:rsidRDefault="00E21978" w:rsidP="00BF3D78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</w:p>
        </w:tc>
        <w:tc>
          <w:tcPr>
            <w:tcW w:w="230" w:type="dxa"/>
          </w:tcPr>
          <w:p w14:paraId="16F2E7C1" w14:textId="77777777" w:rsidR="00E21978" w:rsidRPr="00092071" w:rsidRDefault="00E21978" w:rsidP="00BF3D7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  <w:highlight w:val="yellow"/>
              </w:rPr>
            </w:pPr>
          </w:p>
        </w:tc>
        <w:tc>
          <w:tcPr>
            <w:tcW w:w="7519" w:type="dxa"/>
            <w:gridSpan w:val="10"/>
            <w:tcBorders>
              <w:bottom w:val="single" w:sz="4" w:space="0" w:color="auto"/>
            </w:tcBorders>
            <w:vAlign w:val="bottom"/>
          </w:tcPr>
          <w:p w14:paraId="7E2BA83E" w14:textId="6CD483F6" w:rsidR="00E21978" w:rsidRPr="00092071" w:rsidRDefault="00E21978" w:rsidP="00BF3D7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>
              <w:rPr>
                <w:rFonts w:ascii="Swis721 Md BT" w:hAnsi="Swis721 Md BT" w:cs="Swiss721BT-Light"/>
                <w:sz w:val="22"/>
                <w:szCs w:val="22"/>
              </w:rPr>
              <w:t>Reporting fiscal year</w:t>
            </w:r>
          </w:p>
        </w:tc>
      </w:tr>
      <w:tr w:rsidR="00BF3D78" w:rsidRPr="00092071" w14:paraId="4FE4CC26" w14:textId="66F28A33" w:rsidTr="00C01898">
        <w:tc>
          <w:tcPr>
            <w:tcW w:w="1872" w:type="dxa"/>
          </w:tcPr>
          <w:p w14:paraId="39BA58EF" w14:textId="6D99AB74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</w:p>
        </w:tc>
        <w:tc>
          <w:tcPr>
            <w:tcW w:w="230" w:type="dxa"/>
          </w:tcPr>
          <w:p w14:paraId="3BB73509" w14:textId="77777777" w:rsidR="00BF3D78" w:rsidRPr="00092071" w:rsidRDefault="00BF3D78" w:rsidP="00BF3D7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  <w:highlight w:val="yellow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vAlign w:val="bottom"/>
          </w:tcPr>
          <w:p w14:paraId="3F0B30D9" w14:textId="2EC4D690" w:rsidR="00BF3D78" w:rsidRPr="00092071" w:rsidRDefault="00BF3D78" w:rsidP="00BF3D7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  <w:highlight w:val="yellow"/>
              </w:rPr>
            </w:pPr>
            <w:r w:rsidRPr="00092071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20</w:t>
            </w:r>
            <w:r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23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bottom"/>
          </w:tcPr>
          <w:p w14:paraId="736DDF08" w14:textId="54A797A3" w:rsidR="00BF3D78" w:rsidRPr="00BF3D78" w:rsidRDefault="00BF3D78" w:rsidP="00BF3D7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BF3D78">
              <w:rPr>
                <w:rFonts w:ascii="Swis721 Md BT" w:hAnsi="Swis721 Md BT" w:cs="Swiss721BT-Light"/>
                <w:sz w:val="22"/>
                <w:szCs w:val="22"/>
              </w:rPr>
              <w:t>2022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bottom"/>
          </w:tcPr>
          <w:p w14:paraId="069B00EF" w14:textId="5E18AB3B" w:rsidR="00BF3D78" w:rsidRPr="00F134C3" w:rsidRDefault="00BF3D78" w:rsidP="00BF3D7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F134C3">
              <w:rPr>
                <w:rFonts w:ascii="Swis721 Md BT" w:hAnsi="Swis721 Md BT" w:cs="Swiss721BT-Light"/>
                <w:sz w:val="22"/>
                <w:szCs w:val="22"/>
              </w:rPr>
              <w:t>2021</w:t>
            </w:r>
          </w:p>
        </w:tc>
        <w:tc>
          <w:tcPr>
            <w:tcW w:w="707" w:type="dxa"/>
            <w:tcBorders>
              <w:top w:val="single" w:sz="4" w:space="0" w:color="auto"/>
            </w:tcBorders>
            <w:vAlign w:val="bottom"/>
          </w:tcPr>
          <w:p w14:paraId="131FEC43" w14:textId="3CB3AC11" w:rsidR="00BF3D78" w:rsidRPr="0025468B" w:rsidRDefault="00BF3D78" w:rsidP="00BF3D7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25468B">
              <w:rPr>
                <w:rFonts w:ascii="Swis721 Md BT" w:hAnsi="Swis721 Md BT" w:cs="Swiss721BT-Light"/>
                <w:sz w:val="22"/>
                <w:szCs w:val="22"/>
              </w:rPr>
              <w:t>2020</w:t>
            </w:r>
          </w:p>
        </w:tc>
        <w:tc>
          <w:tcPr>
            <w:tcW w:w="744" w:type="dxa"/>
            <w:tcBorders>
              <w:top w:val="single" w:sz="4" w:space="0" w:color="auto"/>
            </w:tcBorders>
            <w:vAlign w:val="bottom"/>
          </w:tcPr>
          <w:p w14:paraId="02AF3402" w14:textId="583F6559" w:rsidR="00BF3D78" w:rsidRPr="00B66379" w:rsidRDefault="00BF3D78" w:rsidP="00BF3D7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B66379">
              <w:rPr>
                <w:rFonts w:ascii="Swis721 Md BT" w:hAnsi="Swis721 Md BT" w:cs="Swiss721BT-Light"/>
                <w:sz w:val="22"/>
                <w:szCs w:val="22"/>
              </w:rPr>
              <w:t>2019</w:t>
            </w:r>
          </w:p>
        </w:tc>
        <w:tc>
          <w:tcPr>
            <w:tcW w:w="707" w:type="dxa"/>
            <w:tcBorders>
              <w:top w:val="single" w:sz="4" w:space="0" w:color="auto"/>
            </w:tcBorders>
            <w:vAlign w:val="bottom"/>
          </w:tcPr>
          <w:p w14:paraId="1E53E3F9" w14:textId="6C7F27CD" w:rsidR="00BF3D78" w:rsidRPr="008129A1" w:rsidRDefault="00BF3D78" w:rsidP="00BF3D7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8129A1">
              <w:rPr>
                <w:rFonts w:ascii="Swis721 Md BT" w:hAnsi="Swis721 Md BT" w:cs="Swiss721BT-Light"/>
                <w:sz w:val="22"/>
                <w:szCs w:val="22"/>
              </w:rPr>
              <w:t>201</w:t>
            </w:r>
            <w:r>
              <w:rPr>
                <w:rFonts w:ascii="Swis721 Md BT" w:hAnsi="Swis721 Md BT" w:cs="Swiss721BT-Light"/>
                <w:sz w:val="22"/>
                <w:szCs w:val="22"/>
              </w:rPr>
              <w:t>8</w:t>
            </w:r>
          </w:p>
        </w:tc>
        <w:tc>
          <w:tcPr>
            <w:tcW w:w="722" w:type="dxa"/>
            <w:tcBorders>
              <w:top w:val="single" w:sz="4" w:space="0" w:color="auto"/>
            </w:tcBorders>
            <w:vAlign w:val="bottom"/>
          </w:tcPr>
          <w:p w14:paraId="1C6BA3EC" w14:textId="7145D045" w:rsidR="00BF3D78" w:rsidRPr="008129A1" w:rsidRDefault="00BF3D78" w:rsidP="00BF3D7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8129A1">
              <w:rPr>
                <w:rFonts w:ascii="Swis721 Md BT" w:hAnsi="Swis721 Md BT" w:cs="Swiss721BT-Light"/>
                <w:sz w:val="22"/>
                <w:szCs w:val="22"/>
              </w:rPr>
              <w:t>2017</w:t>
            </w:r>
          </w:p>
        </w:tc>
        <w:tc>
          <w:tcPr>
            <w:tcW w:w="738" w:type="dxa"/>
            <w:tcBorders>
              <w:top w:val="single" w:sz="4" w:space="0" w:color="auto"/>
            </w:tcBorders>
            <w:vAlign w:val="bottom"/>
          </w:tcPr>
          <w:p w14:paraId="7470EE38" w14:textId="74DEA4F8" w:rsidR="00BF3D78" w:rsidRPr="008E5459" w:rsidRDefault="00BF3D78" w:rsidP="00BF3D7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8E5459">
              <w:rPr>
                <w:rFonts w:ascii="Swis721 Md BT" w:hAnsi="Swis721 Md BT" w:cs="Swiss721BT-Light"/>
                <w:sz w:val="22"/>
                <w:szCs w:val="22"/>
              </w:rPr>
              <w:t>2016</w:t>
            </w:r>
          </w:p>
        </w:tc>
        <w:tc>
          <w:tcPr>
            <w:tcW w:w="749" w:type="dxa"/>
            <w:tcBorders>
              <w:top w:val="single" w:sz="4" w:space="0" w:color="auto"/>
            </w:tcBorders>
            <w:vAlign w:val="bottom"/>
          </w:tcPr>
          <w:p w14:paraId="3CF2A849" w14:textId="6FB456C0" w:rsidR="00BF3D78" w:rsidRPr="00092071" w:rsidRDefault="00BF3D78" w:rsidP="00BF3D7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092071">
              <w:rPr>
                <w:rFonts w:ascii="Swis721 Md BT" w:hAnsi="Swis721 Md BT" w:cs="Swiss721BT-Light"/>
                <w:sz w:val="22"/>
                <w:szCs w:val="22"/>
              </w:rPr>
              <w:t>2015</w:t>
            </w:r>
          </w:p>
        </w:tc>
        <w:tc>
          <w:tcPr>
            <w:tcW w:w="795" w:type="dxa"/>
            <w:tcBorders>
              <w:top w:val="single" w:sz="4" w:space="0" w:color="auto"/>
            </w:tcBorders>
            <w:vAlign w:val="bottom"/>
          </w:tcPr>
          <w:p w14:paraId="442EBBBB" w14:textId="480F6824" w:rsidR="00BF3D78" w:rsidRPr="00092071" w:rsidRDefault="00BF3D78" w:rsidP="00BF3D78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092071">
              <w:rPr>
                <w:rFonts w:ascii="Swis721 Md BT" w:hAnsi="Swis721 Md BT" w:cs="Swiss721BT-Light"/>
                <w:sz w:val="22"/>
                <w:szCs w:val="22"/>
              </w:rPr>
              <w:t xml:space="preserve">2014 </w:t>
            </w:r>
          </w:p>
        </w:tc>
      </w:tr>
      <w:tr w:rsidR="00BF3D78" w:rsidRPr="00092071" w14:paraId="4D15566E" w14:textId="1847E7C3" w:rsidTr="007C11A7">
        <w:tc>
          <w:tcPr>
            <w:tcW w:w="1872" w:type="dxa"/>
          </w:tcPr>
          <w:p w14:paraId="1778B821" w14:textId="2DA72A21" w:rsidR="00BF3D78" w:rsidRPr="00935C31" w:rsidRDefault="00BF3D78" w:rsidP="00BF3D78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</w:rPr>
            </w:pPr>
            <w:r w:rsidRPr="00935C31">
              <w:rPr>
                <w:rFonts w:ascii="Swis721 Lt BT" w:hAnsi="Swis721 Lt BT" w:cs="Swiss721BT-Light"/>
              </w:rPr>
              <w:t xml:space="preserve">Statutorily required contribution </w:t>
            </w:r>
          </w:p>
        </w:tc>
        <w:tc>
          <w:tcPr>
            <w:tcW w:w="230" w:type="dxa"/>
          </w:tcPr>
          <w:p w14:paraId="7A7D984A" w14:textId="77777777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  <w:tc>
          <w:tcPr>
            <w:tcW w:w="707" w:type="dxa"/>
          </w:tcPr>
          <w:p w14:paraId="2052414B" w14:textId="1E9FDB35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092071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$</w:t>
            </w:r>
          </w:p>
        </w:tc>
        <w:tc>
          <w:tcPr>
            <w:tcW w:w="825" w:type="dxa"/>
          </w:tcPr>
          <w:p w14:paraId="4F93A76E" w14:textId="3C7139E2" w:rsidR="00BF3D78" w:rsidRPr="00BF3D78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BF3D78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825" w:type="dxa"/>
          </w:tcPr>
          <w:p w14:paraId="057E8E32" w14:textId="5D7794C8" w:rsidR="00BF3D78" w:rsidRPr="00F134C3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F134C3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07" w:type="dxa"/>
          </w:tcPr>
          <w:p w14:paraId="41705A3B" w14:textId="53DCCA7D" w:rsidR="00BF3D78" w:rsidRPr="0025468B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25468B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44" w:type="dxa"/>
          </w:tcPr>
          <w:p w14:paraId="79F98C19" w14:textId="2D195F78" w:rsidR="00BF3D78" w:rsidRPr="00B66379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B66379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07" w:type="dxa"/>
          </w:tcPr>
          <w:p w14:paraId="07A82D00" w14:textId="131D6E6D" w:rsidR="00BF3D78" w:rsidRPr="008129A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8129A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22" w:type="dxa"/>
          </w:tcPr>
          <w:p w14:paraId="237F6D10" w14:textId="318648EB" w:rsidR="00BF3D78" w:rsidRPr="008129A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8129A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38" w:type="dxa"/>
          </w:tcPr>
          <w:p w14:paraId="710E75FC" w14:textId="5EEF759A" w:rsidR="00BF3D78" w:rsidRPr="008E5459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8E5459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49" w:type="dxa"/>
          </w:tcPr>
          <w:p w14:paraId="0D3C9A2A" w14:textId="4B6B5E53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09207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95" w:type="dxa"/>
          </w:tcPr>
          <w:p w14:paraId="68F2FE5E" w14:textId="481FA503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09207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</w:tr>
      <w:tr w:rsidR="00BF3D78" w:rsidRPr="00092071" w14:paraId="438A7406" w14:textId="4ACCDFDE" w:rsidTr="007C11A7">
        <w:tc>
          <w:tcPr>
            <w:tcW w:w="1872" w:type="dxa"/>
          </w:tcPr>
          <w:p w14:paraId="46A1A495" w14:textId="289DA284" w:rsidR="00BF3D78" w:rsidRPr="00935C31" w:rsidRDefault="00BF3D78" w:rsidP="00BF3D78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</w:rPr>
            </w:pPr>
            <w:r w:rsidRPr="00935C31">
              <w:rPr>
                <w:rFonts w:ascii="Swis721 Lt BT" w:hAnsi="Swis721 Lt BT" w:cs="Swiss721BT-Light"/>
              </w:rPr>
              <w:t>District’s contributions in relation to the statutorily required contribution</w:t>
            </w:r>
          </w:p>
        </w:tc>
        <w:tc>
          <w:tcPr>
            <w:tcW w:w="230" w:type="dxa"/>
          </w:tcPr>
          <w:p w14:paraId="7652FC7E" w14:textId="77777777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4C78AFF9" w14:textId="77777777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14:paraId="4AC046A5" w14:textId="77777777" w:rsidR="00BF3D78" w:rsidRPr="00BF3D78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14:paraId="77180AB9" w14:textId="19AE31FC" w:rsidR="00BF3D78" w:rsidRPr="00F134C3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0D155B2E" w14:textId="77777777" w:rsidR="00BF3D78" w:rsidRPr="0025468B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14:paraId="161CD01D" w14:textId="491A32A2" w:rsidR="00BF3D78" w:rsidRPr="00B66379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29069CA4" w14:textId="77777777" w:rsidR="00BF3D78" w:rsidRPr="008129A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14:paraId="5E1D4662" w14:textId="7F13789A" w:rsidR="00BF3D78" w:rsidRPr="008129A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79BD105D" w14:textId="060738DE" w:rsidR="00BF3D78" w:rsidRPr="008E5459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749" w:type="dxa"/>
            <w:tcBorders>
              <w:bottom w:val="single" w:sz="4" w:space="0" w:color="auto"/>
            </w:tcBorders>
          </w:tcPr>
          <w:p w14:paraId="4233D42D" w14:textId="112CAB87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14:paraId="595F9957" w14:textId="010A2D13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</w:tr>
      <w:tr w:rsidR="00BF3D78" w:rsidRPr="00092071" w14:paraId="6B04DEFF" w14:textId="5F6B2434" w:rsidTr="007C11A7">
        <w:tc>
          <w:tcPr>
            <w:tcW w:w="1872" w:type="dxa"/>
          </w:tcPr>
          <w:p w14:paraId="3191E6B8" w14:textId="55262275" w:rsidR="00BF3D78" w:rsidRPr="00935C31" w:rsidRDefault="00BF3D78" w:rsidP="00BF3D78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</w:rPr>
            </w:pPr>
            <w:r w:rsidRPr="00935C31">
              <w:rPr>
                <w:rFonts w:ascii="Swis721 Lt BT" w:hAnsi="Swis721 Lt BT" w:cs="Swiss721BT-Light"/>
              </w:rPr>
              <w:t>District’s contribution deficiency (excess)</w:t>
            </w:r>
          </w:p>
        </w:tc>
        <w:tc>
          <w:tcPr>
            <w:tcW w:w="230" w:type="dxa"/>
          </w:tcPr>
          <w:p w14:paraId="3941CC00" w14:textId="77777777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</w:tcPr>
          <w:p w14:paraId="6C65F6A3" w14:textId="75A94BB4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092071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$</w:t>
            </w:r>
          </w:p>
        </w:tc>
        <w:tc>
          <w:tcPr>
            <w:tcW w:w="825" w:type="dxa"/>
            <w:tcBorders>
              <w:top w:val="single" w:sz="4" w:space="0" w:color="auto"/>
              <w:bottom w:val="double" w:sz="4" w:space="0" w:color="auto"/>
            </w:tcBorders>
          </w:tcPr>
          <w:p w14:paraId="7E67B395" w14:textId="5EC65BA1" w:rsidR="00BF3D78" w:rsidRPr="00BF3D78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BF3D78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825" w:type="dxa"/>
            <w:tcBorders>
              <w:top w:val="single" w:sz="4" w:space="0" w:color="auto"/>
              <w:bottom w:val="double" w:sz="4" w:space="0" w:color="auto"/>
            </w:tcBorders>
          </w:tcPr>
          <w:p w14:paraId="534C2C3C" w14:textId="4D7436D0" w:rsidR="00BF3D78" w:rsidRPr="00F134C3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F134C3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</w:tcPr>
          <w:p w14:paraId="589C9561" w14:textId="5850EDBB" w:rsidR="00BF3D78" w:rsidRPr="0025468B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25468B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44" w:type="dxa"/>
            <w:tcBorders>
              <w:top w:val="single" w:sz="4" w:space="0" w:color="auto"/>
              <w:bottom w:val="double" w:sz="4" w:space="0" w:color="auto"/>
            </w:tcBorders>
          </w:tcPr>
          <w:p w14:paraId="10AC8A9D" w14:textId="6B69E5AA" w:rsidR="00BF3D78" w:rsidRPr="00B66379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B66379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</w:tcPr>
          <w:p w14:paraId="19C1BE28" w14:textId="6B21F81A" w:rsidR="00BF3D78" w:rsidRPr="008129A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8129A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22" w:type="dxa"/>
            <w:tcBorders>
              <w:top w:val="single" w:sz="4" w:space="0" w:color="auto"/>
              <w:bottom w:val="double" w:sz="4" w:space="0" w:color="auto"/>
            </w:tcBorders>
          </w:tcPr>
          <w:p w14:paraId="77D23ADA" w14:textId="5A696E85" w:rsidR="00BF3D78" w:rsidRPr="008129A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8129A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7B1CD34C" w14:textId="70F811DD" w:rsidR="00BF3D78" w:rsidRPr="008E5459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8E5459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49" w:type="dxa"/>
            <w:tcBorders>
              <w:top w:val="single" w:sz="4" w:space="0" w:color="auto"/>
              <w:bottom w:val="double" w:sz="4" w:space="0" w:color="auto"/>
            </w:tcBorders>
          </w:tcPr>
          <w:p w14:paraId="454CE0D5" w14:textId="47614EE7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09207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95" w:type="dxa"/>
            <w:tcBorders>
              <w:top w:val="single" w:sz="4" w:space="0" w:color="auto"/>
              <w:bottom w:val="double" w:sz="4" w:space="0" w:color="auto"/>
            </w:tcBorders>
          </w:tcPr>
          <w:p w14:paraId="315A29DD" w14:textId="7E6FE23A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09207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</w:tr>
      <w:tr w:rsidR="00BF3D78" w:rsidRPr="00092071" w14:paraId="3C4027F0" w14:textId="070F9F0E" w:rsidTr="007C11A7">
        <w:tc>
          <w:tcPr>
            <w:tcW w:w="1872" w:type="dxa"/>
          </w:tcPr>
          <w:p w14:paraId="34EBC311" w14:textId="6BB80C8D" w:rsidR="00BF3D78" w:rsidRPr="00935C31" w:rsidRDefault="00BF3D78" w:rsidP="00BF3D78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</w:rPr>
            </w:pPr>
            <w:r w:rsidRPr="00935C31">
              <w:rPr>
                <w:rFonts w:ascii="Swis721 Lt BT" w:hAnsi="Swis721 Lt BT" w:cs="Swiss721BT-Light"/>
              </w:rPr>
              <w:t>District’s covered payroll</w:t>
            </w:r>
          </w:p>
        </w:tc>
        <w:tc>
          <w:tcPr>
            <w:tcW w:w="230" w:type="dxa"/>
          </w:tcPr>
          <w:p w14:paraId="02347CC4" w14:textId="77777777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  <w:tc>
          <w:tcPr>
            <w:tcW w:w="707" w:type="dxa"/>
            <w:tcBorders>
              <w:top w:val="double" w:sz="4" w:space="0" w:color="auto"/>
            </w:tcBorders>
          </w:tcPr>
          <w:p w14:paraId="372EAB4D" w14:textId="7ACA3538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092071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$</w:t>
            </w:r>
          </w:p>
        </w:tc>
        <w:tc>
          <w:tcPr>
            <w:tcW w:w="825" w:type="dxa"/>
            <w:tcBorders>
              <w:top w:val="double" w:sz="4" w:space="0" w:color="auto"/>
            </w:tcBorders>
          </w:tcPr>
          <w:p w14:paraId="42549225" w14:textId="7AB62918" w:rsidR="00BF3D78" w:rsidRPr="00BF3D78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BF3D78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825" w:type="dxa"/>
            <w:tcBorders>
              <w:top w:val="double" w:sz="4" w:space="0" w:color="auto"/>
            </w:tcBorders>
          </w:tcPr>
          <w:p w14:paraId="1A4B9714" w14:textId="102A503B" w:rsidR="00BF3D78" w:rsidRPr="00F134C3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F134C3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07" w:type="dxa"/>
            <w:tcBorders>
              <w:top w:val="double" w:sz="4" w:space="0" w:color="auto"/>
            </w:tcBorders>
          </w:tcPr>
          <w:p w14:paraId="791EE176" w14:textId="33BD1459" w:rsidR="00BF3D78" w:rsidRPr="0025468B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25468B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44" w:type="dxa"/>
            <w:tcBorders>
              <w:top w:val="double" w:sz="4" w:space="0" w:color="auto"/>
            </w:tcBorders>
          </w:tcPr>
          <w:p w14:paraId="2E786080" w14:textId="1FFAF1E7" w:rsidR="00BF3D78" w:rsidRPr="00B66379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B66379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07" w:type="dxa"/>
            <w:tcBorders>
              <w:top w:val="double" w:sz="4" w:space="0" w:color="auto"/>
            </w:tcBorders>
          </w:tcPr>
          <w:p w14:paraId="3402A55B" w14:textId="1137F99B" w:rsidR="00BF3D78" w:rsidRPr="008129A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8129A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22" w:type="dxa"/>
            <w:tcBorders>
              <w:top w:val="double" w:sz="4" w:space="0" w:color="auto"/>
            </w:tcBorders>
          </w:tcPr>
          <w:p w14:paraId="279B30ED" w14:textId="4E7D3261" w:rsidR="00BF3D78" w:rsidRPr="008129A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8129A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38" w:type="dxa"/>
            <w:tcBorders>
              <w:top w:val="double" w:sz="4" w:space="0" w:color="auto"/>
            </w:tcBorders>
          </w:tcPr>
          <w:p w14:paraId="6D5F9989" w14:textId="1E6519CB" w:rsidR="00BF3D78" w:rsidRPr="008E5459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8E5459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49" w:type="dxa"/>
            <w:tcBorders>
              <w:top w:val="double" w:sz="4" w:space="0" w:color="auto"/>
            </w:tcBorders>
          </w:tcPr>
          <w:p w14:paraId="53A72257" w14:textId="6171FF64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09207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795" w:type="dxa"/>
            <w:tcBorders>
              <w:top w:val="double" w:sz="4" w:space="0" w:color="auto"/>
            </w:tcBorders>
          </w:tcPr>
          <w:p w14:paraId="4DDD422A" w14:textId="2546D158" w:rsidR="00BF3D78" w:rsidRPr="00092071" w:rsidRDefault="00BF3D78" w:rsidP="00BF3D78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09207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</w:tr>
      <w:tr w:rsidR="00BF3D78" w:rsidRPr="00092071" w14:paraId="72F406A6" w14:textId="63AC3CB1" w:rsidTr="00695230">
        <w:tc>
          <w:tcPr>
            <w:tcW w:w="1872" w:type="dxa"/>
          </w:tcPr>
          <w:p w14:paraId="0449047F" w14:textId="2215DB7A" w:rsidR="00BF3D78" w:rsidRPr="000C27C0" w:rsidRDefault="00BF3D78" w:rsidP="00BF3D78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</w:rPr>
            </w:pPr>
            <w:r w:rsidRPr="000C27C0">
              <w:rPr>
                <w:rFonts w:ascii="Swis721 Lt BT" w:hAnsi="Swis721 Lt BT" w:cs="Swiss721BT-Light"/>
              </w:rPr>
              <w:t>District’s contributions as a percentage of covered payroll</w:t>
            </w:r>
          </w:p>
        </w:tc>
        <w:tc>
          <w:tcPr>
            <w:tcW w:w="230" w:type="dxa"/>
          </w:tcPr>
          <w:p w14:paraId="264803CE" w14:textId="77777777" w:rsidR="00BF3D78" w:rsidRPr="00092071" w:rsidRDefault="00BF3D78" w:rsidP="00BF3D7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  <w:tc>
          <w:tcPr>
            <w:tcW w:w="707" w:type="dxa"/>
            <w:vAlign w:val="bottom"/>
          </w:tcPr>
          <w:p w14:paraId="288509AF" w14:textId="3A6896DC" w:rsidR="00BF3D78" w:rsidRPr="00092071" w:rsidRDefault="00BF3D78" w:rsidP="00BF3D7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092071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%</w:t>
            </w:r>
          </w:p>
        </w:tc>
        <w:tc>
          <w:tcPr>
            <w:tcW w:w="825" w:type="dxa"/>
            <w:vAlign w:val="bottom"/>
          </w:tcPr>
          <w:p w14:paraId="73D817BF" w14:textId="3953765B" w:rsidR="00BF3D78" w:rsidRPr="00BF3D78" w:rsidRDefault="00BF3D78" w:rsidP="00BF3D7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BF3D78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825" w:type="dxa"/>
            <w:vAlign w:val="bottom"/>
          </w:tcPr>
          <w:p w14:paraId="1A855805" w14:textId="5304A26D" w:rsidR="00BF3D78" w:rsidRPr="00F134C3" w:rsidRDefault="00BF3D78" w:rsidP="00BF3D7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F134C3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707" w:type="dxa"/>
            <w:vAlign w:val="bottom"/>
          </w:tcPr>
          <w:p w14:paraId="632B6A2C" w14:textId="77C26602" w:rsidR="00BF3D78" w:rsidRPr="0025468B" w:rsidRDefault="00BF3D78" w:rsidP="00BF3D7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25468B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744" w:type="dxa"/>
            <w:vAlign w:val="bottom"/>
          </w:tcPr>
          <w:p w14:paraId="63D8B052" w14:textId="620133C1" w:rsidR="00BF3D78" w:rsidRPr="00B66379" w:rsidRDefault="00BF3D78" w:rsidP="00BF3D7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B66379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707" w:type="dxa"/>
            <w:vAlign w:val="bottom"/>
          </w:tcPr>
          <w:p w14:paraId="0D3D1B95" w14:textId="2B6F6209" w:rsidR="00BF3D78" w:rsidRPr="008129A1" w:rsidRDefault="00BF3D78" w:rsidP="00BF3D7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8129A1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722" w:type="dxa"/>
            <w:vAlign w:val="bottom"/>
          </w:tcPr>
          <w:p w14:paraId="4007DBFF" w14:textId="3C831EB0" w:rsidR="00BF3D78" w:rsidRPr="008129A1" w:rsidRDefault="00BF3D78" w:rsidP="00BF3D7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8129A1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738" w:type="dxa"/>
            <w:vAlign w:val="bottom"/>
          </w:tcPr>
          <w:p w14:paraId="23DECAFE" w14:textId="02DEFFCC" w:rsidR="00BF3D78" w:rsidRPr="008E5459" w:rsidRDefault="00BF3D78" w:rsidP="00BF3D7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8E5459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749" w:type="dxa"/>
            <w:vAlign w:val="bottom"/>
          </w:tcPr>
          <w:p w14:paraId="003E3B9B" w14:textId="02F248C8" w:rsidR="00BF3D78" w:rsidRPr="00092071" w:rsidRDefault="00BF3D78" w:rsidP="00BF3D7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092071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795" w:type="dxa"/>
            <w:vAlign w:val="bottom"/>
          </w:tcPr>
          <w:p w14:paraId="6E815703" w14:textId="28D9EF2B" w:rsidR="00BF3D78" w:rsidRPr="00092071" w:rsidRDefault="00BF3D78" w:rsidP="00BF3D78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092071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</w:tr>
    </w:tbl>
    <w:p w14:paraId="480B034C" w14:textId="1C041814" w:rsidR="006A388E" w:rsidRDefault="006A388E" w:rsidP="00881A8A">
      <w:pPr>
        <w:autoSpaceDE w:val="0"/>
        <w:autoSpaceDN w:val="0"/>
        <w:adjustRightInd w:val="0"/>
        <w:rPr>
          <w:rFonts w:ascii="Swis721 Lt BT" w:hAnsi="Swis721 Lt BT" w:cs="Swiss721BT-Light"/>
          <w:sz w:val="22"/>
          <w:szCs w:val="22"/>
        </w:rPr>
      </w:pPr>
      <w:bookmarkStart w:id="2" w:name="_Hlk505958821"/>
    </w:p>
    <w:p w14:paraId="641C83FE" w14:textId="77777777" w:rsidR="00BC2561" w:rsidRPr="00092071" w:rsidRDefault="00BC2561" w:rsidP="00881A8A">
      <w:pPr>
        <w:autoSpaceDE w:val="0"/>
        <w:autoSpaceDN w:val="0"/>
        <w:adjustRightInd w:val="0"/>
        <w:rPr>
          <w:rFonts w:ascii="Swis721 Lt BT" w:hAnsi="Swis721 Lt BT" w:cs="Swiss721BT-Light"/>
          <w:sz w:val="22"/>
          <w:szCs w:val="22"/>
        </w:rPr>
      </w:pPr>
    </w:p>
    <w:tbl>
      <w:tblPr>
        <w:tblStyle w:val="TableGrid"/>
        <w:tblW w:w="106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900"/>
        <w:gridCol w:w="900"/>
        <w:gridCol w:w="810"/>
        <w:gridCol w:w="810"/>
        <w:gridCol w:w="810"/>
        <w:gridCol w:w="900"/>
        <w:gridCol w:w="810"/>
        <w:gridCol w:w="1440"/>
      </w:tblGrid>
      <w:tr w:rsidR="00947AAE" w:rsidRPr="00CD458F" w14:paraId="3128A2B0" w14:textId="77777777" w:rsidTr="00A14E18">
        <w:trPr>
          <w:trHeight w:val="356"/>
        </w:trPr>
        <w:tc>
          <w:tcPr>
            <w:tcW w:w="3240" w:type="dxa"/>
          </w:tcPr>
          <w:p w14:paraId="57EC401D" w14:textId="69489CF9" w:rsidR="00947AAE" w:rsidRPr="00E45B5C" w:rsidRDefault="00947AAE" w:rsidP="00777961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8"/>
                <w:szCs w:val="28"/>
              </w:rPr>
            </w:pPr>
            <w:r w:rsidRPr="00E45B5C">
              <w:rPr>
                <w:rFonts w:ascii="Swis721 Md BT" w:hAnsi="Swis721 Md BT" w:cs="Swiss721BT-Light"/>
                <w:sz w:val="28"/>
                <w:szCs w:val="28"/>
              </w:rPr>
              <w:t>ASRS—Health insurance premium benefit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59D5A3F" w14:textId="77777777" w:rsidR="00947AAE" w:rsidRDefault="00947AAE" w:rsidP="00005050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040A3BA" w14:textId="77777777" w:rsidR="00947AAE" w:rsidRDefault="00947AAE" w:rsidP="00005050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tcBorders>
              <w:bottom w:val="single" w:sz="4" w:space="0" w:color="auto"/>
            </w:tcBorders>
          </w:tcPr>
          <w:p w14:paraId="629F0CB7" w14:textId="5B9DCFFA" w:rsidR="00947AAE" w:rsidRDefault="00947AAE" w:rsidP="00005050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</w:p>
          <w:p w14:paraId="5732D4C1" w14:textId="77777777" w:rsidR="00947AAE" w:rsidRDefault="00947AAE" w:rsidP="00005050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  <w:r>
              <w:rPr>
                <w:rFonts w:ascii="Swis721 Md BT" w:hAnsi="Swis721 Md BT" w:cs="Swiss721BT-Light"/>
                <w:sz w:val="22"/>
                <w:szCs w:val="22"/>
              </w:rPr>
              <w:t xml:space="preserve">            </w:t>
            </w:r>
          </w:p>
          <w:p w14:paraId="0A208844" w14:textId="77777777" w:rsidR="001D067D" w:rsidRDefault="00947AAE" w:rsidP="00005050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  <w:r>
              <w:rPr>
                <w:rFonts w:ascii="Swis721 Md BT" w:hAnsi="Swis721 Md BT" w:cs="Swiss721BT-Light"/>
                <w:sz w:val="22"/>
                <w:szCs w:val="22"/>
              </w:rPr>
              <w:t xml:space="preserve">            </w:t>
            </w:r>
          </w:p>
          <w:p w14:paraId="1D646FFB" w14:textId="5B4FB601" w:rsidR="00947AAE" w:rsidRPr="00CD458F" w:rsidRDefault="001D067D" w:rsidP="00005050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  <w:highlight w:val="yellow"/>
              </w:rPr>
            </w:pPr>
            <w:r>
              <w:rPr>
                <w:rFonts w:ascii="Swis721 Md BT" w:hAnsi="Swis721 Md BT" w:cs="Swiss721BT-Light"/>
                <w:sz w:val="22"/>
                <w:szCs w:val="22"/>
              </w:rPr>
              <w:t xml:space="preserve">       </w:t>
            </w:r>
            <w:r w:rsidR="00947AAE" w:rsidRPr="00E45B5C">
              <w:rPr>
                <w:rFonts w:ascii="Swis721 Md BT" w:hAnsi="Swis721 Md BT" w:cs="Swiss721BT-Light"/>
                <w:sz w:val="22"/>
                <w:szCs w:val="22"/>
              </w:rPr>
              <w:t>Reporting fiscal year</w:t>
            </w:r>
          </w:p>
        </w:tc>
      </w:tr>
      <w:tr w:rsidR="00A14E18" w:rsidRPr="00CD458F" w14:paraId="42B99E6A" w14:textId="77777777" w:rsidTr="00A14E18">
        <w:trPr>
          <w:trHeight w:val="827"/>
        </w:trPr>
        <w:tc>
          <w:tcPr>
            <w:tcW w:w="3240" w:type="dxa"/>
          </w:tcPr>
          <w:p w14:paraId="7EF5FDBE" w14:textId="77777777" w:rsidR="00271A83" w:rsidRPr="00E45B5C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35161FC9" w14:textId="0784B2A3" w:rsidR="00271A83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  <w:highlight w:val="yellow"/>
              </w:rPr>
            </w:pPr>
            <w:r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 xml:space="preserve"> </w:t>
            </w:r>
            <w:r w:rsidRPr="00CD458F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20</w:t>
            </w:r>
            <w:r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</w:t>
            </w:r>
            <w:r w:rsidR="00A14E18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080DC9A" w14:textId="505AE763" w:rsidR="00271A83" w:rsidRPr="00B2614A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  <w:r w:rsidRPr="00B2614A">
              <w:rPr>
                <w:rFonts w:ascii="Swis721 Md BT" w:hAnsi="Swis721 Md BT" w:cs="Swiss721BT-Light"/>
                <w:sz w:val="22"/>
                <w:szCs w:val="22"/>
              </w:rPr>
              <w:t xml:space="preserve"> 2022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32F9A339" w14:textId="422CECAF" w:rsidR="00271A83" w:rsidRPr="008B307B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  <w:r w:rsidRPr="008B307B">
              <w:rPr>
                <w:rFonts w:ascii="Swis721 Md BT" w:hAnsi="Swis721 Md BT" w:cs="Swiss721BT-Light"/>
                <w:sz w:val="22"/>
                <w:szCs w:val="22"/>
              </w:rPr>
              <w:t xml:space="preserve"> 2021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3D2E5864" w14:textId="0AF002D1" w:rsidR="00271A83" w:rsidRPr="00357A38" w:rsidRDefault="00271A83" w:rsidP="00271A83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357A38">
              <w:rPr>
                <w:rFonts w:ascii="Swis721 Md BT" w:hAnsi="Swis721 Md BT" w:cs="Swiss721BT-Light"/>
                <w:sz w:val="22"/>
                <w:szCs w:val="22"/>
              </w:rPr>
              <w:t>2020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3E1470FD" w14:textId="5CA4E692" w:rsidR="00271A83" w:rsidRPr="00A51169" w:rsidRDefault="00271A83" w:rsidP="00271A83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A51169">
              <w:rPr>
                <w:rFonts w:ascii="Swis721 Md BT" w:hAnsi="Swis721 Md BT" w:cs="Swiss721BT-Light"/>
                <w:sz w:val="22"/>
                <w:szCs w:val="22"/>
              </w:rPr>
              <w:t>2019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3B372351" w14:textId="6882A8B6" w:rsidR="00271A83" w:rsidRPr="00AB0683" w:rsidRDefault="00271A83" w:rsidP="00271A83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AB0683">
              <w:rPr>
                <w:rFonts w:ascii="Swis721 Md BT" w:hAnsi="Swis721 Md BT" w:cs="Swiss721BT-Light"/>
                <w:sz w:val="22"/>
                <w:szCs w:val="22"/>
              </w:rPr>
              <w:t>201</w:t>
            </w:r>
            <w:r>
              <w:rPr>
                <w:rFonts w:ascii="Swis721 Md BT" w:hAnsi="Swis721 Md BT" w:cs="Swiss721BT-Light"/>
                <w:sz w:val="22"/>
                <w:szCs w:val="22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313F6344" w14:textId="404892DE" w:rsidR="00271A83" w:rsidRPr="00AB0683" w:rsidRDefault="00271A83" w:rsidP="00271A83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AB0683">
              <w:rPr>
                <w:rFonts w:ascii="Swis721 Md BT" w:hAnsi="Swis721 Md BT" w:cs="Swiss721BT-Light"/>
                <w:sz w:val="22"/>
                <w:szCs w:val="22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27AF946" w14:textId="65EE6607" w:rsidR="00271A83" w:rsidRPr="00E45B5C" w:rsidRDefault="00271A83" w:rsidP="00271A83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E45B5C">
              <w:rPr>
                <w:rFonts w:ascii="Swis721 Md BT" w:hAnsi="Swis721 Md BT" w:cs="Swiss721BT-Light"/>
                <w:sz w:val="22"/>
                <w:szCs w:val="22"/>
              </w:rPr>
              <w:t xml:space="preserve">2016 </w:t>
            </w:r>
            <w:r w:rsidRPr="00A14E18">
              <w:rPr>
                <w:rFonts w:ascii="Swis721 Md BT" w:hAnsi="Swis721 Md BT" w:cs="Swiss721BT-Light"/>
                <w:sz w:val="22"/>
                <w:szCs w:val="22"/>
              </w:rPr>
              <w:t>through</w:t>
            </w:r>
            <w:r w:rsidRPr="00E45B5C">
              <w:rPr>
                <w:rFonts w:ascii="Swis721 Md BT" w:hAnsi="Swis721 Md BT" w:cs="Swiss721BT-Light"/>
                <w:sz w:val="22"/>
                <w:szCs w:val="22"/>
              </w:rPr>
              <w:t xml:space="preserve"> </w:t>
            </w:r>
            <w:r w:rsidRPr="00E45B5C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201</w:t>
            </w:r>
            <w:r w:rsidR="00B27D6A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4</w:t>
            </w:r>
          </w:p>
        </w:tc>
      </w:tr>
      <w:tr w:rsidR="00A14E18" w:rsidRPr="00CD458F" w14:paraId="59E7484F" w14:textId="77777777" w:rsidTr="00A14E18">
        <w:trPr>
          <w:trHeight w:val="271"/>
        </w:trPr>
        <w:tc>
          <w:tcPr>
            <w:tcW w:w="3240" w:type="dxa"/>
          </w:tcPr>
          <w:p w14:paraId="0545DD28" w14:textId="6CA4451D" w:rsidR="00271A83" w:rsidRPr="00E45B5C" w:rsidRDefault="00271A83" w:rsidP="00271A83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E45B5C">
              <w:rPr>
                <w:rFonts w:ascii="Swis721 Lt BT" w:hAnsi="Swis721 Lt BT" w:cs="Swiss721BT-Light"/>
                <w:sz w:val="22"/>
                <w:szCs w:val="22"/>
              </w:rPr>
              <w:t>Statutorily required contribution</w:t>
            </w:r>
          </w:p>
        </w:tc>
        <w:tc>
          <w:tcPr>
            <w:tcW w:w="900" w:type="dxa"/>
          </w:tcPr>
          <w:p w14:paraId="643615A0" w14:textId="2C6DC49B" w:rsidR="00271A83" w:rsidRPr="00CD458F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CD458F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$</w:t>
            </w:r>
          </w:p>
        </w:tc>
        <w:tc>
          <w:tcPr>
            <w:tcW w:w="900" w:type="dxa"/>
          </w:tcPr>
          <w:p w14:paraId="4DC83B0D" w14:textId="4A6B9CFA" w:rsidR="00271A83" w:rsidRPr="00B2614A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B2614A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810" w:type="dxa"/>
          </w:tcPr>
          <w:p w14:paraId="07B8261E" w14:textId="3B913C6F" w:rsidR="00271A83" w:rsidRPr="008B307B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8B307B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810" w:type="dxa"/>
          </w:tcPr>
          <w:p w14:paraId="331E7AD9" w14:textId="34A8C0FA" w:rsidR="00271A83" w:rsidRPr="00357A38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357A38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810" w:type="dxa"/>
          </w:tcPr>
          <w:p w14:paraId="6441F4A3" w14:textId="792C49F7" w:rsidR="00271A83" w:rsidRPr="00A51169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A51169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00" w:type="dxa"/>
          </w:tcPr>
          <w:p w14:paraId="666C9B5C" w14:textId="500765B3" w:rsidR="00271A83" w:rsidRPr="00AB0683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AB0683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810" w:type="dxa"/>
          </w:tcPr>
          <w:p w14:paraId="5152F864" w14:textId="6D58100C" w:rsidR="00271A83" w:rsidRPr="00AB0683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AB0683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440" w:type="dxa"/>
            <w:vMerge w:val="restart"/>
          </w:tcPr>
          <w:p w14:paraId="363176AE" w14:textId="3EFB922C" w:rsidR="00271A83" w:rsidRPr="00A14E18" w:rsidRDefault="00271A83" w:rsidP="00271A83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</w:rPr>
            </w:pPr>
            <w:r w:rsidRPr="00A14E18">
              <w:rPr>
                <w:rFonts w:ascii="Swis721 Lt BT" w:hAnsi="Swis721 Lt BT" w:cs="Swiss721BT-Light"/>
                <w:sz w:val="22"/>
                <w:szCs w:val="22"/>
              </w:rPr>
              <w:t>Information</w:t>
            </w:r>
          </w:p>
          <w:p w14:paraId="22A2C834" w14:textId="77777777" w:rsidR="00271A83" w:rsidRPr="00E45B5C" w:rsidRDefault="00271A83" w:rsidP="00271A83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</w:rPr>
            </w:pPr>
            <w:r w:rsidRPr="00A14E18">
              <w:rPr>
                <w:rFonts w:ascii="Swis721 Lt BT" w:hAnsi="Swis721 Lt BT" w:cs="Swiss721BT-Light"/>
                <w:sz w:val="22"/>
                <w:szCs w:val="22"/>
              </w:rPr>
              <w:t>not available</w:t>
            </w:r>
          </w:p>
        </w:tc>
      </w:tr>
      <w:tr w:rsidR="00A14E18" w:rsidRPr="00CD458F" w14:paraId="55D9D7F5" w14:textId="77777777" w:rsidTr="00A14E18">
        <w:trPr>
          <w:trHeight w:val="554"/>
        </w:trPr>
        <w:tc>
          <w:tcPr>
            <w:tcW w:w="3240" w:type="dxa"/>
          </w:tcPr>
          <w:p w14:paraId="18CDDB3D" w14:textId="112F57E5" w:rsidR="00271A83" w:rsidRPr="00E45B5C" w:rsidRDefault="00271A83" w:rsidP="00271A83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E45B5C">
              <w:rPr>
                <w:rFonts w:ascii="Swis721 Lt BT" w:hAnsi="Swis721 Lt BT" w:cs="Swiss721BT-Light"/>
                <w:sz w:val="22"/>
                <w:szCs w:val="22"/>
              </w:rPr>
              <w:t>District’s contributions in relation to the statutorily required contribution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527EEBA" w14:textId="77777777" w:rsidR="00271A83" w:rsidRPr="00CD458F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82CE56A" w14:textId="77777777" w:rsidR="00271A83" w:rsidRPr="00B2614A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D2AD351" w14:textId="04EAA0F1" w:rsidR="00271A83" w:rsidRPr="008B307B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7E869A6" w14:textId="77777777" w:rsidR="00271A83" w:rsidRPr="00357A38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C607327" w14:textId="43F9240A" w:rsidR="00271A83" w:rsidRPr="00A51169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542AA4C" w14:textId="77777777" w:rsidR="00271A83" w:rsidRPr="00AB0683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B2E574B" w14:textId="34CE3136" w:rsidR="00271A83" w:rsidRPr="00AB0683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14:paraId="1E7A5349" w14:textId="77777777" w:rsidR="00271A83" w:rsidRPr="00CD458F" w:rsidRDefault="00271A83" w:rsidP="00271A83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</w:tr>
      <w:tr w:rsidR="00A14E18" w:rsidRPr="00CD458F" w14:paraId="205C9910" w14:textId="77777777" w:rsidTr="00A14E18">
        <w:trPr>
          <w:trHeight w:val="271"/>
        </w:trPr>
        <w:tc>
          <w:tcPr>
            <w:tcW w:w="3240" w:type="dxa"/>
          </w:tcPr>
          <w:p w14:paraId="213EB3F0" w14:textId="77777777" w:rsidR="00271A83" w:rsidRPr="00E45B5C" w:rsidRDefault="00271A83" w:rsidP="00271A83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E45B5C">
              <w:rPr>
                <w:rFonts w:ascii="Swis721 Lt BT" w:hAnsi="Swis721 Lt BT" w:cs="Swiss721BT-Light"/>
                <w:sz w:val="22"/>
                <w:szCs w:val="22"/>
              </w:rPr>
              <w:t>District’s contribution deficiency (excess)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1A2C078" w14:textId="0A1C351F" w:rsidR="00271A83" w:rsidRPr="00CD458F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CD458F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$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AFC8038" w14:textId="1D71FEC2" w:rsidR="00271A83" w:rsidRPr="00B2614A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B2614A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4D4FAEA2" w14:textId="08EBD950" w:rsidR="00271A83" w:rsidRPr="008B307B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8B307B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4AB675BD" w14:textId="49000160" w:rsidR="00271A83" w:rsidRPr="00357A38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357A38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7D89C12C" w14:textId="11C4ECA0" w:rsidR="00271A83" w:rsidRPr="00A51169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A51169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309090F5" w14:textId="46D55FAA" w:rsidR="00271A83" w:rsidRPr="00AB0683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AB0683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28C49DA9" w14:textId="74851557" w:rsidR="00271A83" w:rsidRPr="00AB0683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AB0683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440" w:type="dxa"/>
            <w:vMerge/>
          </w:tcPr>
          <w:p w14:paraId="2DD6B14D" w14:textId="77777777" w:rsidR="00271A83" w:rsidRPr="00CD458F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</w:tr>
      <w:tr w:rsidR="00A14E18" w:rsidRPr="00CD458F" w14:paraId="7ACCE952" w14:textId="77777777" w:rsidTr="00A14E18">
        <w:trPr>
          <w:trHeight w:val="282"/>
        </w:trPr>
        <w:tc>
          <w:tcPr>
            <w:tcW w:w="3240" w:type="dxa"/>
          </w:tcPr>
          <w:p w14:paraId="1B68B63C" w14:textId="51642758" w:rsidR="00271A83" w:rsidRPr="00E45B5C" w:rsidRDefault="00271A83" w:rsidP="00271A83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E45B5C">
              <w:rPr>
                <w:rFonts w:ascii="Swis721 Lt BT" w:hAnsi="Swis721 Lt BT" w:cs="Swiss721BT-Light"/>
                <w:sz w:val="22"/>
                <w:szCs w:val="22"/>
              </w:rPr>
              <w:t>District’s covered payroll</w:t>
            </w: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533F38F1" w14:textId="772E8C52" w:rsidR="00271A83" w:rsidRPr="00CD458F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CD458F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$</w:t>
            </w: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11DC1F3E" w14:textId="39472D72" w:rsidR="00271A83" w:rsidRPr="00B2614A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B2614A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2DDF36B8" w14:textId="040368E7" w:rsidR="00271A83" w:rsidRPr="008B307B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8B307B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25C5C534" w14:textId="20418F73" w:rsidR="00271A83" w:rsidRPr="00357A38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357A38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1B23D0D9" w14:textId="26765C75" w:rsidR="00271A83" w:rsidRPr="00A51169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A51169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3C5F6CCC" w14:textId="02C3DC38" w:rsidR="00271A83" w:rsidRPr="00AB0683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AB0683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480FDF63" w14:textId="35C40779" w:rsidR="00271A83" w:rsidRPr="00AB0683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AB0683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440" w:type="dxa"/>
            <w:vMerge/>
          </w:tcPr>
          <w:p w14:paraId="61B1BDD8" w14:textId="77777777" w:rsidR="00271A83" w:rsidRPr="00CD458F" w:rsidRDefault="00271A83" w:rsidP="00271A83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</w:tr>
      <w:tr w:rsidR="00A14E18" w:rsidRPr="00092071" w14:paraId="1661CB81" w14:textId="77777777" w:rsidTr="00A14E18">
        <w:trPr>
          <w:trHeight w:val="271"/>
        </w:trPr>
        <w:tc>
          <w:tcPr>
            <w:tcW w:w="3240" w:type="dxa"/>
          </w:tcPr>
          <w:p w14:paraId="221FF789" w14:textId="77777777" w:rsidR="00271A83" w:rsidRPr="00E45B5C" w:rsidRDefault="00271A83" w:rsidP="00271A83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E45B5C">
              <w:rPr>
                <w:rFonts w:ascii="Swis721 Lt BT" w:hAnsi="Swis721 Lt BT" w:cs="Swiss721BT-Light"/>
                <w:sz w:val="22"/>
                <w:szCs w:val="22"/>
              </w:rPr>
              <w:t>District’s contributions as a percentage of covered payroll</w:t>
            </w:r>
          </w:p>
        </w:tc>
        <w:tc>
          <w:tcPr>
            <w:tcW w:w="900" w:type="dxa"/>
            <w:vAlign w:val="bottom"/>
          </w:tcPr>
          <w:p w14:paraId="6808ACA5" w14:textId="4FCA307B" w:rsidR="00271A83" w:rsidRPr="00CD458F" w:rsidRDefault="00271A83" w:rsidP="00271A83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CD458F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%</w:t>
            </w:r>
          </w:p>
        </w:tc>
        <w:tc>
          <w:tcPr>
            <w:tcW w:w="900" w:type="dxa"/>
            <w:vAlign w:val="bottom"/>
          </w:tcPr>
          <w:p w14:paraId="1F5E4BF0" w14:textId="7AA74780" w:rsidR="00271A83" w:rsidRPr="00B2614A" w:rsidRDefault="00271A83" w:rsidP="00271A83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B2614A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810" w:type="dxa"/>
            <w:vAlign w:val="bottom"/>
          </w:tcPr>
          <w:p w14:paraId="3EA90A29" w14:textId="4ED01263" w:rsidR="00271A83" w:rsidRPr="008B307B" w:rsidRDefault="00271A83" w:rsidP="00271A83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8B307B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810" w:type="dxa"/>
            <w:vAlign w:val="bottom"/>
          </w:tcPr>
          <w:p w14:paraId="1B308987" w14:textId="0E2904E0" w:rsidR="00271A83" w:rsidRPr="00357A38" w:rsidRDefault="00271A83" w:rsidP="00271A83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357A38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810" w:type="dxa"/>
            <w:vAlign w:val="bottom"/>
          </w:tcPr>
          <w:p w14:paraId="3F680947" w14:textId="3C68CA95" w:rsidR="00271A83" w:rsidRPr="00A51169" w:rsidRDefault="00271A83" w:rsidP="00271A83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A51169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900" w:type="dxa"/>
            <w:vAlign w:val="bottom"/>
          </w:tcPr>
          <w:p w14:paraId="3D098234" w14:textId="2EE4138E" w:rsidR="00271A83" w:rsidRPr="00AB0683" w:rsidRDefault="00271A83" w:rsidP="00271A83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AB0683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810" w:type="dxa"/>
            <w:vAlign w:val="bottom"/>
          </w:tcPr>
          <w:p w14:paraId="1538BFB6" w14:textId="570D8739" w:rsidR="00271A83" w:rsidRPr="00AB0683" w:rsidRDefault="00271A83" w:rsidP="00271A83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AB0683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1440" w:type="dxa"/>
            <w:vMerge/>
          </w:tcPr>
          <w:p w14:paraId="1CB993A4" w14:textId="77777777" w:rsidR="00271A83" w:rsidRPr="00092071" w:rsidRDefault="00271A83" w:rsidP="00271A83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</w:tr>
    </w:tbl>
    <w:p w14:paraId="6BB1CC15" w14:textId="284DAE58" w:rsidR="00211AE4" w:rsidRDefault="00211AE4" w:rsidP="00881A8A">
      <w:pPr>
        <w:autoSpaceDE w:val="0"/>
        <w:autoSpaceDN w:val="0"/>
        <w:adjustRightInd w:val="0"/>
        <w:rPr>
          <w:rFonts w:ascii="Swis721 Lt BT" w:hAnsi="Swis721 Lt BT" w:cs="Swiss721BT-Light"/>
          <w:sz w:val="22"/>
          <w:szCs w:val="22"/>
        </w:rPr>
      </w:pPr>
    </w:p>
    <w:p w14:paraId="47261BC4" w14:textId="77777777" w:rsidR="00BC2561" w:rsidRDefault="00BC2561" w:rsidP="00881A8A">
      <w:pPr>
        <w:autoSpaceDE w:val="0"/>
        <w:autoSpaceDN w:val="0"/>
        <w:adjustRightInd w:val="0"/>
        <w:rPr>
          <w:rFonts w:ascii="Swis721 Lt BT" w:hAnsi="Swis721 Lt BT" w:cs="Swiss721BT-Light"/>
          <w:sz w:val="22"/>
          <w:szCs w:val="22"/>
        </w:rPr>
      </w:pPr>
    </w:p>
    <w:tbl>
      <w:tblPr>
        <w:tblStyle w:val="TableGrid"/>
        <w:tblW w:w="10914" w:type="dxa"/>
        <w:tblInd w:w="-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990"/>
        <w:gridCol w:w="900"/>
        <w:gridCol w:w="990"/>
        <w:gridCol w:w="900"/>
        <w:gridCol w:w="990"/>
        <w:gridCol w:w="900"/>
        <w:gridCol w:w="990"/>
        <w:gridCol w:w="1284"/>
      </w:tblGrid>
      <w:tr w:rsidR="00B2614A" w:rsidRPr="00CD458F" w14:paraId="0B18EBAA" w14:textId="77777777" w:rsidTr="00EF0F55">
        <w:trPr>
          <w:trHeight w:val="334"/>
        </w:trPr>
        <w:tc>
          <w:tcPr>
            <w:tcW w:w="2970" w:type="dxa"/>
          </w:tcPr>
          <w:p w14:paraId="029BCDBB" w14:textId="2BFCE516" w:rsidR="00B2614A" w:rsidRPr="001E577F" w:rsidRDefault="00B2614A" w:rsidP="00777961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8"/>
                <w:szCs w:val="28"/>
              </w:rPr>
            </w:pPr>
            <w:r w:rsidRPr="001E577F">
              <w:rPr>
                <w:rFonts w:ascii="Swis721 Md BT" w:hAnsi="Swis721 Md BT" w:cs="Swiss721BT-Light"/>
                <w:sz w:val="28"/>
                <w:szCs w:val="28"/>
              </w:rPr>
              <w:lastRenderedPageBreak/>
              <w:t xml:space="preserve">ASRS—Long-term disability </w:t>
            </w:r>
          </w:p>
        </w:tc>
        <w:tc>
          <w:tcPr>
            <w:tcW w:w="7944" w:type="dxa"/>
            <w:gridSpan w:val="8"/>
            <w:tcBorders>
              <w:bottom w:val="single" w:sz="4" w:space="0" w:color="auto"/>
            </w:tcBorders>
          </w:tcPr>
          <w:p w14:paraId="269D5938" w14:textId="77777777" w:rsidR="00B2614A" w:rsidRDefault="00B2614A" w:rsidP="00851E71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  <w:r>
              <w:rPr>
                <w:rFonts w:ascii="Swis721 Md BT" w:hAnsi="Swis721 Md BT" w:cs="Swiss721BT-Light"/>
                <w:sz w:val="22"/>
                <w:szCs w:val="22"/>
              </w:rPr>
              <w:t xml:space="preserve"> </w:t>
            </w:r>
          </w:p>
          <w:p w14:paraId="009361AD" w14:textId="77777777" w:rsidR="00B2614A" w:rsidRDefault="00B2614A" w:rsidP="00851E71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</w:p>
          <w:p w14:paraId="2E303974" w14:textId="39E709AC" w:rsidR="00B2614A" w:rsidRPr="00B2614A" w:rsidRDefault="00B2614A" w:rsidP="00851E71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  <w:r>
              <w:rPr>
                <w:rFonts w:ascii="Swis721 Md BT" w:hAnsi="Swis721 Md BT" w:cs="Swiss721BT-Light"/>
                <w:sz w:val="22"/>
                <w:szCs w:val="22"/>
              </w:rPr>
              <w:t xml:space="preserve">                                         </w:t>
            </w:r>
            <w:r w:rsidR="008E325C">
              <w:rPr>
                <w:rFonts w:ascii="Swis721 Md BT" w:hAnsi="Swis721 Md BT" w:cs="Swiss721BT-Light"/>
                <w:sz w:val="22"/>
                <w:szCs w:val="22"/>
              </w:rPr>
              <w:t xml:space="preserve"> </w:t>
            </w:r>
            <w:r w:rsidR="00D32379">
              <w:rPr>
                <w:rFonts w:ascii="Swis721 Md BT" w:hAnsi="Swis721 Md BT" w:cs="Swiss721BT-Light"/>
                <w:sz w:val="22"/>
                <w:szCs w:val="22"/>
              </w:rPr>
              <w:t xml:space="preserve"> </w:t>
            </w:r>
            <w:r w:rsidRPr="001E577F">
              <w:rPr>
                <w:rFonts w:ascii="Swis721 Md BT" w:hAnsi="Swis721 Md BT" w:cs="Swiss721BT-Light"/>
                <w:sz w:val="22"/>
                <w:szCs w:val="22"/>
              </w:rPr>
              <w:t>Reporting fiscal year</w:t>
            </w:r>
          </w:p>
        </w:tc>
      </w:tr>
      <w:tr w:rsidR="00B2614A" w:rsidRPr="00CD458F" w14:paraId="588B194D" w14:textId="77777777" w:rsidTr="00B2614A">
        <w:trPr>
          <w:trHeight w:val="777"/>
        </w:trPr>
        <w:tc>
          <w:tcPr>
            <w:tcW w:w="2970" w:type="dxa"/>
          </w:tcPr>
          <w:p w14:paraId="56159F0A" w14:textId="77777777" w:rsidR="00B2614A" w:rsidRPr="001E577F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Md BT" w:hAnsi="Swis721 Md BT" w:cs="Swiss721BT-Light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373B206" w14:textId="0E0447AB" w:rsidR="00B2614A" w:rsidRPr="00CD458F" w:rsidRDefault="00B2614A" w:rsidP="00B2614A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  <w:highlight w:val="yellow"/>
              </w:rPr>
            </w:pPr>
            <w:r w:rsidRPr="00CD458F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20</w:t>
            </w:r>
            <w:r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164A1F7" w14:textId="07ADAD5E" w:rsidR="00B2614A" w:rsidRPr="00B2614A" w:rsidRDefault="00B2614A" w:rsidP="00B2614A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B2614A">
              <w:rPr>
                <w:rFonts w:ascii="Swis721 Md BT" w:hAnsi="Swis721 Md BT" w:cs="Swiss721BT-Light"/>
                <w:sz w:val="22"/>
                <w:szCs w:val="22"/>
              </w:rPr>
              <w:t>2022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2571E5B" w14:textId="72DE3358" w:rsidR="00B2614A" w:rsidRPr="00BC3A73" w:rsidRDefault="00B2614A" w:rsidP="00B2614A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BC3A73">
              <w:rPr>
                <w:rFonts w:ascii="Swis721 Md BT" w:hAnsi="Swis721 Md BT" w:cs="Swiss721BT-Light"/>
                <w:sz w:val="22"/>
                <w:szCs w:val="22"/>
              </w:rPr>
              <w:t>2021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BA5716D" w14:textId="7A12F9FF" w:rsidR="00B2614A" w:rsidRPr="00101FC3" w:rsidRDefault="00B2614A" w:rsidP="00B2614A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101FC3">
              <w:rPr>
                <w:rFonts w:ascii="Swis721 Md BT" w:hAnsi="Swis721 Md BT" w:cs="Swiss721BT-Light"/>
                <w:sz w:val="22"/>
                <w:szCs w:val="22"/>
              </w:rPr>
              <w:t>2020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6832B03" w14:textId="28A4F706" w:rsidR="00B2614A" w:rsidRPr="005059D1" w:rsidRDefault="00B2614A" w:rsidP="00B2614A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5059D1">
              <w:rPr>
                <w:rFonts w:ascii="Swis721 Md BT" w:hAnsi="Swis721 Md BT" w:cs="Swiss721BT-Light"/>
                <w:sz w:val="22"/>
                <w:szCs w:val="22"/>
              </w:rPr>
              <w:t>2019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1F9D9299" w14:textId="10FB5D6E" w:rsidR="00B2614A" w:rsidRPr="00494046" w:rsidRDefault="00B2614A" w:rsidP="00B2614A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494046">
              <w:rPr>
                <w:rFonts w:ascii="Swis721 Md BT" w:hAnsi="Swis721 Md BT" w:cs="Swiss721BT-Light"/>
                <w:sz w:val="22"/>
                <w:szCs w:val="22"/>
              </w:rPr>
              <w:t>2018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115C68A" w14:textId="1995B716" w:rsidR="00B2614A" w:rsidRPr="001E577F" w:rsidRDefault="00B2614A" w:rsidP="00B2614A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1E577F">
              <w:rPr>
                <w:rFonts w:ascii="Swis721 Md BT" w:hAnsi="Swis721 Md BT" w:cs="Swiss721BT-Light"/>
                <w:sz w:val="22"/>
                <w:szCs w:val="22"/>
              </w:rPr>
              <w:t>2017</w:t>
            </w:r>
          </w:p>
        </w:tc>
        <w:tc>
          <w:tcPr>
            <w:tcW w:w="1284" w:type="dxa"/>
            <w:tcBorders>
              <w:top w:val="single" w:sz="4" w:space="0" w:color="auto"/>
            </w:tcBorders>
          </w:tcPr>
          <w:p w14:paraId="7B6E7BAA" w14:textId="0FB06AAA" w:rsidR="00B2614A" w:rsidRPr="001E577F" w:rsidRDefault="00B2614A" w:rsidP="00B2614A">
            <w:pPr>
              <w:keepNext/>
              <w:autoSpaceDE w:val="0"/>
              <w:autoSpaceDN w:val="0"/>
              <w:adjustRightInd w:val="0"/>
              <w:jc w:val="center"/>
              <w:rPr>
                <w:rFonts w:ascii="Swis721 Md BT" w:hAnsi="Swis721 Md BT" w:cs="Swiss721BT-Light"/>
                <w:sz w:val="22"/>
                <w:szCs w:val="22"/>
              </w:rPr>
            </w:pPr>
            <w:r w:rsidRPr="001E577F">
              <w:rPr>
                <w:rFonts w:ascii="Swis721 Md BT" w:hAnsi="Swis721 Md BT" w:cs="Swiss721BT-Light"/>
                <w:sz w:val="22"/>
                <w:szCs w:val="22"/>
              </w:rPr>
              <w:t xml:space="preserve">2016 through </w:t>
            </w:r>
            <w:r w:rsidRPr="001E577F"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201</w:t>
            </w:r>
            <w:r>
              <w:rPr>
                <w:rFonts w:ascii="Swis721 Md BT" w:hAnsi="Swis721 Md BT" w:cs="Swiss721BT-Light"/>
                <w:sz w:val="22"/>
                <w:szCs w:val="22"/>
                <w:highlight w:val="yellow"/>
              </w:rPr>
              <w:t>4</w:t>
            </w:r>
          </w:p>
        </w:tc>
      </w:tr>
      <w:tr w:rsidR="00B2614A" w:rsidRPr="00CD458F" w14:paraId="595A326A" w14:textId="77777777" w:rsidTr="00B2614A">
        <w:trPr>
          <w:trHeight w:val="255"/>
        </w:trPr>
        <w:tc>
          <w:tcPr>
            <w:tcW w:w="2970" w:type="dxa"/>
          </w:tcPr>
          <w:p w14:paraId="3EE691F5" w14:textId="269CC22A" w:rsidR="00B2614A" w:rsidRPr="001E577F" w:rsidRDefault="00B2614A" w:rsidP="00B2614A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1E577F">
              <w:rPr>
                <w:rFonts w:ascii="Swis721 Lt BT" w:hAnsi="Swis721 Lt BT" w:cs="Swiss721BT-Light"/>
                <w:sz w:val="22"/>
                <w:szCs w:val="22"/>
              </w:rPr>
              <w:t>Statutorily required contribution</w:t>
            </w:r>
          </w:p>
        </w:tc>
        <w:tc>
          <w:tcPr>
            <w:tcW w:w="990" w:type="dxa"/>
          </w:tcPr>
          <w:p w14:paraId="0B7F4BA8" w14:textId="53DF22E0" w:rsidR="00B2614A" w:rsidRPr="00CD458F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CD458F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$</w:t>
            </w:r>
          </w:p>
        </w:tc>
        <w:tc>
          <w:tcPr>
            <w:tcW w:w="900" w:type="dxa"/>
          </w:tcPr>
          <w:p w14:paraId="60F27831" w14:textId="2CE0A7CC" w:rsidR="00B2614A" w:rsidRPr="00B2614A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B2614A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90" w:type="dxa"/>
          </w:tcPr>
          <w:p w14:paraId="3DF0D0EA" w14:textId="00268615" w:rsidR="00B2614A" w:rsidRPr="00BC3A73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BC3A73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00" w:type="dxa"/>
          </w:tcPr>
          <w:p w14:paraId="11A3F16C" w14:textId="450D9D4E" w:rsidR="00B2614A" w:rsidRPr="00101FC3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101FC3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90" w:type="dxa"/>
          </w:tcPr>
          <w:p w14:paraId="2E7A45A3" w14:textId="637B70D1" w:rsidR="00B2614A" w:rsidRPr="005059D1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5059D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00" w:type="dxa"/>
          </w:tcPr>
          <w:p w14:paraId="27C0DE6A" w14:textId="163C0CBF" w:rsidR="00B2614A" w:rsidRPr="00494046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494046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90" w:type="dxa"/>
          </w:tcPr>
          <w:p w14:paraId="23CE4BB1" w14:textId="520BBF90" w:rsidR="00B2614A" w:rsidRPr="001E577F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1E577F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284" w:type="dxa"/>
            <w:vMerge w:val="restart"/>
          </w:tcPr>
          <w:p w14:paraId="3C3A9819" w14:textId="77777777" w:rsidR="00B2614A" w:rsidRPr="001E577F" w:rsidRDefault="00B2614A" w:rsidP="00B2614A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</w:rPr>
            </w:pPr>
            <w:r w:rsidRPr="001E577F">
              <w:rPr>
                <w:rFonts w:ascii="Swis721 Lt BT" w:hAnsi="Swis721 Lt BT" w:cs="Swiss721BT-Light"/>
                <w:sz w:val="22"/>
                <w:szCs w:val="22"/>
              </w:rPr>
              <w:t>Information</w:t>
            </w:r>
          </w:p>
          <w:p w14:paraId="2EE9C5E8" w14:textId="77777777" w:rsidR="00B2614A" w:rsidRPr="001E577F" w:rsidRDefault="00B2614A" w:rsidP="00B2614A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</w:rPr>
            </w:pPr>
            <w:r w:rsidRPr="001E577F">
              <w:rPr>
                <w:rFonts w:ascii="Swis721 Lt BT" w:hAnsi="Swis721 Lt BT" w:cs="Swiss721BT-Light"/>
                <w:sz w:val="22"/>
                <w:szCs w:val="22"/>
              </w:rPr>
              <w:t>not available</w:t>
            </w:r>
          </w:p>
        </w:tc>
      </w:tr>
      <w:tr w:rsidR="00B2614A" w:rsidRPr="00CD458F" w14:paraId="1660427B" w14:textId="77777777" w:rsidTr="00B2614A">
        <w:trPr>
          <w:trHeight w:val="521"/>
        </w:trPr>
        <w:tc>
          <w:tcPr>
            <w:tcW w:w="2970" w:type="dxa"/>
          </w:tcPr>
          <w:p w14:paraId="744D043E" w14:textId="0F1F9E4E" w:rsidR="00B2614A" w:rsidRPr="001E577F" w:rsidRDefault="00B2614A" w:rsidP="00B2614A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1E577F">
              <w:rPr>
                <w:rFonts w:ascii="Swis721 Lt BT" w:hAnsi="Swis721 Lt BT" w:cs="Swiss721BT-Light"/>
                <w:sz w:val="22"/>
                <w:szCs w:val="22"/>
              </w:rPr>
              <w:t>District’s contributions in relation to the statutorily required contribution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3E57549" w14:textId="77777777" w:rsidR="00B2614A" w:rsidRPr="00CD458F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1587951" w14:textId="77777777" w:rsidR="00B2614A" w:rsidRPr="00B2614A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ADC1178" w14:textId="458D85F2" w:rsidR="00B2614A" w:rsidRPr="00BC3A73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A99B76E" w14:textId="77777777" w:rsidR="00B2614A" w:rsidRPr="00101FC3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9A8A267" w14:textId="3DC43107" w:rsidR="00B2614A" w:rsidRPr="005059D1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E7AA8ED" w14:textId="77777777" w:rsidR="00B2614A" w:rsidRPr="00494046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56B2833" w14:textId="3F403D40" w:rsidR="00B2614A" w:rsidRPr="001E577F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  <w:tc>
          <w:tcPr>
            <w:tcW w:w="1284" w:type="dxa"/>
            <w:vMerge/>
          </w:tcPr>
          <w:p w14:paraId="5AF2241D" w14:textId="77777777" w:rsidR="00B2614A" w:rsidRPr="00CD458F" w:rsidRDefault="00B2614A" w:rsidP="00B2614A">
            <w:pPr>
              <w:keepNext/>
              <w:autoSpaceDE w:val="0"/>
              <w:autoSpaceDN w:val="0"/>
              <w:adjustRightInd w:val="0"/>
              <w:jc w:val="center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</w:tr>
      <w:tr w:rsidR="00B2614A" w:rsidRPr="00CD458F" w14:paraId="48A604BF" w14:textId="77777777" w:rsidTr="00B2614A">
        <w:trPr>
          <w:trHeight w:val="255"/>
        </w:trPr>
        <w:tc>
          <w:tcPr>
            <w:tcW w:w="2970" w:type="dxa"/>
          </w:tcPr>
          <w:p w14:paraId="05E32947" w14:textId="77777777" w:rsidR="00B2614A" w:rsidRPr="001E577F" w:rsidRDefault="00B2614A" w:rsidP="00B2614A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1E577F">
              <w:rPr>
                <w:rFonts w:ascii="Swis721 Lt BT" w:hAnsi="Swis721 Lt BT" w:cs="Swiss721BT-Light"/>
                <w:sz w:val="22"/>
                <w:szCs w:val="22"/>
              </w:rPr>
              <w:t>District’s contribution deficiency (excess)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DCC5BBB" w14:textId="3249D4E0" w:rsidR="00B2614A" w:rsidRPr="00CD458F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CD458F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$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54D004B" w14:textId="4191FCE0" w:rsidR="00B2614A" w:rsidRPr="00B2614A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B2614A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B0AD979" w14:textId="798959F5" w:rsidR="00B2614A" w:rsidRPr="00BC3A73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BC3A73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72299DA1" w14:textId="365881F1" w:rsidR="00B2614A" w:rsidRPr="00101FC3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101FC3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6B32BEE" w14:textId="63313776" w:rsidR="00B2614A" w:rsidRPr="005059D1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5059D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D31EFAF" w14:textId="18C1AF51" w:rsidR="00B2614A" w:rsidRPr="00494046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494046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2A950EE" w14:textId="58EF3E32" w:rsidR="00B2614A" w:rsidRPr="001E577F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1E577F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284" w:type="dxa"/>
            <w:vMerge/>
          </w:tcPr>
          <w:p w14:paraId="4492A3E3" w14:textId="77777777" w:rsidR="00B2614A" w:rsidRPr="00CD458F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</w:tr>
      <w:tr w:rsidR="00B2614A" w:rsidRPr="00CD458F" w14:paraId="5F7F33E4" w14:textId="77777777" w:rsidTr="00B2614A">
        <w:trPr>
          <w:trHeight w:val="265"/>
        </w:trPr>
        <w:tc>
          <w:tcPr>
            <w:tcW w:w="2970" w:type="dxa"/>
          </w:tcPr>
          <w:p w14:paraId="2410DF97" w14:textId="2D18CC61" w:rsidR="00B2614A" w:rsidRPr="001E577F" w:rsidRDefault="00B2614A" w:rsidP="00B2614A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1E577F">
              <w:rPr>
                <w:rFonts w:ascii="Swis721 Lt BT" w:hAnsi="Swis721 Lt BT" w:cs="Swiss721BT-Light"/>
                <w:sz w:val="22"/>
                <w:szCs w:val="22"/>
              </w:rPr>
              <w:t>District’s covered payroll</w:t>
            </w: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F8434ED" w14:textId="5578659F" w:rsidR="00B2614A" w:rsidRPr="00CD458F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CD458F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$</w:t>
            </w: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0F5ED54D" w14:textId="189EE6F5" w:rsidR="00B2614A" w:rsidRPr="00B2614A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B2614A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D01CBC3" w14:textId="41811065" w:rsidR="00B2614A" w:rsidRPr="00BC3A73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BC3A73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46B9BE4A" w14:textId="7C7DD4C3" w:rsidR="00B2614A" w:rsidRPr="00101FC3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101FC3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365E7348" w14:textId="7F359C4A" w:rsidR="00B2614A" w:rsidRPr="005059D1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5059D1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27D05361" w14:textId="596F652E" w:rsidR="00B2614A" w:rsidRPr="00494046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494046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6079594F" w14:textId="7ECA0936" w:rsidR="00B2614A" w:rsidRPr="001E577F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</w:rPr>
            </w:pPr>
            <w:r w:rsidRPr="001E577F">
              <w:rPr>
                <w:rFonts w:ascii="Swis721 Lt BT" w:hAnsi="Swis721 Lt BT" w:cs="Swiss721BT-Light"/>
                <w:sz w:val="22"/>
                <w:szCs w:val="22"/>
              </w:rPr>
              <w:t>$</w:t>
            </w:r>
          </w:p>
        </w:tc>
        <w:tc>
          <w:tcPr>
            <w:tcW w:w="1284" w:type="dxa"/>
            <w:vMerge/>
          </w:tcPr>
          <w:p w14:paraId="2A6428D5" w14:textId="77777777" w:rsidR="00B2614A" w:rsidRPr="00CD458F" w:rsidRDefault="00B2614A" w:rsidP="00B2614A">
            <w:pPr>
              <w:keepNext/>
              <w:autoSpaceDE w:val="0"/>
              <w:autoSpaceDN w:val="0"/>
              <w:adjustRightInd w:val="0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</w:p>
        </w:tc>
      </w:tr>
      <w:tr w:rsidR="00B2614A" w:rsidRPr="00092071" w14:paraId="5FF73B78" w14:textId="77777777" w:rsidTr="00B2614A">
        <w:trPr>
          <w:trHeight w:val="255"/>
        </w:trPr>
        <w:tc>
          <w:tcPr>
            <w:tcW w:w="2970" w:type="dxa"/>
          </w:tcPr>
          <w:p w14:paraId="2DF69ABB" w14:textId="77777777" w:rsidR="00B2614A" w:rsidRPr="001E577F" w:rsidRDefault="00B2614A" w:rsidP="00B2614A">
            <w:pPr>
              <w:keepNext/>
              <w:autoSpaceDE w:val="0"/>
              <w:autoSpaceDN w:val="0"/>
              <w:adjustRightInd w:val="0"/>
              <w:ind w:left="157" w:hanging="157"/>
              <w:rPr>
                <w:rFonts w:ascii="Swis721 Lt BT" w:hAnsi="Swis721 Lt BT" w:cs="Swiss721BT-Light"/>
                <w:sz w:val="22"/>
                <w:szCs w:val="22"/>
              </w:rPr>
            </w:pPr>
            <w:r w:rsidRPr="001E577F">
              <w:rPr>
                <w:rFonts w:ascii="Swis721 Lt BT" w:hAnsi="Swis721 Lt BT" w:cs="Swiss721BT-Light"/>
                <w:sz w:val="22"/>
                <w:szCs w:val="22"/>
              </w:rPr>
              <w:t>District’s contributions as a percentage of covered payroll</w:t>
            </w:r>
          </w:p>
        </w:tc>
        <w:tc>
          <w:tcPr>
            <w:tcW w:w="990" w:type="dxa"/>
            <w:vAlign w:val="bottom"/>
          </w:tcPr>
          <w:p w14:paraId="2E948B39" w14:textId="06DF7336" w:rsidR="00B2614A" w:rsidRPr="00CD458F" w:rsidRDefault="00B2614A" w:rsidP="00B2614A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  <w:highlight w:val="yellow"/>
              </w:rPr>
            </w:pPr>
            <w:r w:rsidRPr="00CD458F">
              <w:rPr>
                <w:rFonts w:ascii="Swis721 Lt BT" w:hAnsi="Swis721 Lt BT" w:cs="Swiss721BT-Light"/>
                <w:sz w:val="22"/>
                <w:szCs w:val="22"/>
                <w:highlight w:val="yellow"/>
              </w:rPr>
              <w:t>%</w:t>
            </w:r>
          </w:p>
        </w:tc>
        <w:tc>
          <w:tcPr>
            <w:tcW w:w="900" w:type="dxa"/>
            <w:vAlign w:val="bottom"/>
          </w:tcPr>
          <w:p w14:paraId="6D866FE6" w14:textId="230F06B8" w:rsidR="00B2614A" w:rsidRPr="00B2614A" w:rsidRDefault="00B2614A" w:rsidP="00B2614A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B2614A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990" w:type="dxa"/>
            <w:vAlign w:val="bottom"/>
          </w:tcPr>
          <w:p w14:paraId="515D8739" w14:textId="28CA21FB" w:rsidR="00B2614A" w:rsidRPr="00BC3A73" w:rsidRDefault="00B2614A" w:rsidP="00B2614A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BC3A73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900" w:type="dxa"/>
            <w:vAlign w:val="bottom"/>
          </w:tcPr>
          <w:p w14:paraId="7450E651" w14:textId="0258315C" w:rsidR="00B2614A" w:rsidRPr="00101FC3" w:rsidRDefault="00B2614A" w:rsidP="00B2614A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101FC3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990" w:type="dxa"/>
            <w:vAlign w:val="bottom"/>
          </w:tcPr>
          <w:p w14:paraId="689AB6CC" w14:textId="468B97F2" w:rsidR="00B2614A" w:rsidRPr="005059D1" w:rsidRDefault="00B2614A" w:rsidP="00B2614A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5059D1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900" w:type="dxa"/>
            <w:vAlign w:val="bottom"/>
          </w:tcPr>
          <w:p w14:paraId="6A2AE3DA" w14:textId="21897CBD" w:rsidR="00B2614A" w:rsidRPr="00494046" w:rsidRDefault="00B2614A" w:rsidP="00B2614A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494046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990" w:type="dxa"/>
            <w:vAlign w:val="bottom"/>
          </w:tcPr>
          <w:p w14:paraId="12639929" w14:textId="0D900C0C" w:rsidR="00B2614A" w:rsidRPr="001E577F" w:rsidRDefault="00B2614A" w:rsidP="00B2614A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  <w:r w:rsidRPr="001E577F">
              <w:rPr>
                <w:rFonts w:ascii="Swis721 Lt BT" w:hAnsi="Swis721 Lt BT" w:cs="Swiss721BT-Light"/>
                <w:sz w:val="22"/>
                <w:szCs w:val="22"/>
              </w:rPr>
              <w:t>%</w:t>
            </w:r>
          </w:p>
        </w:tc>
        <w:tc>
          <w:tcPr>
            <w:tcW w:w="1284" w:type="dxa"/>
            <w:vMerge/>
          </w:tcPr>
          <w:p w14:paraId="11F786B3" w14:textId="77777777" w:rsidR="00B2614A" w:rsidRPr="00092071" w:rsidRDefault="00B2614A" w:rsidP="00B2614A">
            <w:pPr>
              <w:keepNext/>
              <w:autoSpaceDE w:val="0"/>
              <w:autoSpaceDN w:val="0"/>
              <w:adjustRightInd w:val="0"/>
              <w:jc w:val="right"/>
              <w:rPr>
                <w:rFonts w:ascii="Swis721 Lt BT" w:hAnsi="Swis721 Lt BT" w:cs="Swiss721BT-Light"/>
                <w:sz w:val="22"/>
                <w:szCs w:val="22"/>
              </w:rPr>
            </w:pPr>
          </w:p>
        </w:tc>
      </w:tr>
      <w:bookmarkEnd w:id="2"/>
    </w:tbl>
    <w:p w14:paraId="5A1F6CBF" w14:textId="77777777" w:rsidR="00211AE4" w:rsidRPr="00092071" w:rsidRDefault="00211AE4" w:rsidP="00881A8A">
      <w:pPr>
        <w:autoSpaceDE w:val="0"/>
        <w:autoSpaceDN w:val="0"/>
        <w:adjustRightInd w:val="0"/>
        <w:rPr>
          <w:rFonts w:ascii="Swis721 Lt BT" w:hAnsi="Swis721 Lt BT" w:cs="Swiss721BT-Light"/>
          <w:sz w:val="22"/>
          <w:szCs w:val="22"/>
        </w:rPr>
        <w:sectPr w:rsidR="00211AE4" w:rsidRPr="00092071" w:rsidSect="00172130">
          <w:headerReference w:type="even" r:id="rId13"/>
          <w:headerReference w:type="default" r:id="rId14"/>
          <w:headerReference w:type="first" r:id="rId15"/>
          <w:endnotePr>
            <w:numFmt w:val="decimal"/>
          </w:endnotePr>
          <w:pgSz w:w="12240" w:h="15840" w:code="1"/>
          <w:pgMar w:top="1080" w:right="1080" w:bottom="1080" w:left="1080" w:header="1080" w:footer="720" w:gutter="0"/>
          <w:cols w:space="720"/>
        </w:sectPr>
      </w:pPr>
    </w:p>
    <w:p w14:paraId="0CDA07E1" w14:textId="0800ECCA" w:rsidR="005323AA" w:rsidRPr="00306613" w:rsidRDefault="005323AA" w:rsidP="00306613">
      <w:pPr>
        <w:tabs>
          <w:tab w:val="left" w:pos="1170"/>
        </w:tabs>
        <w:autoSpaceDE w:val="0"/>
        <w:autoSpaceDN w:val="0"/>
        <w:adjustRightInd w:val="0"/>
        <w:spacing w:after="220"/>
        <w:rPr>
          <w:rFonts w:ascii="Swis721 Md BT" w:hAnsi="Swis721 Md BT" w:cs="Swiss721BT-Light"/>
          <w:sz w:val="28"/>
          <w:szCs w:val="28"/>
        </w:rPr>
      </w:pPr>
      <w:r w:rsidRPr="00306613">
        <w:rPr>
          <w:rFonts w:ascii="Swis721 Md BT" w:hAnsi="Swis721 Md BT" w:cs="Swiss721BT-Light"/>
          <w:sz w:val="28"/>
          <w:szCs w:val="28"/>
        </w:rPr>
        <w:lastRenderedPageBreak/>
        <w:t xml:space="preserve">Note </w:t>
      </w:r>
      <w:r w:rsidR="0017478B" w:rsidRPr="008129A1">
        <w:rPr>
          <w:rFonts w:ascii="Swis721 Md BT" w:hAnsi="Swis721 Md BT" w:cs="Swiss721BT-Light"/>
          <w:sz w:val="28"/>
          <w:szCs w:val="28"/>
        </w:rPr>
        <w:t>1</w:t>
      </w:r>
      <w:r w:rsidRPr="00306613">
        <w:rPr>
          <w:rFonts w:ascii="Swis721 Md BT" w:hAnsi="Swis721 Md BT" w:cs="Swiss721BT-Light"/>
          <w:sz w:val="28"/>
          <w:szCs w:val="28"/>
        </w:rPr>
        <w:t xml:space="preserve"> –</w:t>
      </w:r>
      <w:r w:rsidRPr="00306613">
        <w:rPr>
          <w:rFonts w:ascii="Swis721 Md BT" w:hAnsi="Swis721 Md BT" w:cs="Swiss721BT-Light"/>
          <w:sz w:val="28"/>
          <w:szCs w:val="28"/>
        </w:rPr>
        <w:tab/>
        <w:t xml:space="preserve">Factors </w:t>
      </w:r>
      <w:r w:rsidR="00F44748" w:rsidRPr="00306613">
        <w:rPr>
          <w:rFonts w:ascii="Swis721 Md BT" w:hAnsi="Swis721 Md BT" w:cs="Swiss721BT-Light"/>
          <w:sz w:val="28"/>
          <w:szCs w:val="28"/>
        </w:rPr>
        <w:t>t</w:t>
      </w:r>
      <w:r w:rsidRPr="00306613">
        <w:rPr>
          <w:rFonts w:ascii="Swis721 Md BT" w:hAnsi="Swis721 Md BT" w:cs="Swiss721BT-Light"/>
          <w:sz w:val="28"/>
          <w:szCs w:val="28"/>
        </w:rPr>
        <w:t xml:space="preserve">hat </w:t>
      </w:r>
      <w:r w:rsidR="00F44748" w:rsidRPr="00306613">
        <w:rPr>
          <w:rFonts w:ascii="Swis721 Md BT" w:hAnsi="Swis721 Md BT" w:cs="Swiss721BT-Light"/>
          <w:sz w:val="28"/>
          <w:szCs w:val="28"/>
        </w:rPr>
        <w:t>a</w:t>
      </w:r>
      <w:r w:rsidRPr="00306613">
        <w:rPr>
          <w:rFonts w:ascii="Swis721 Md BT" w:hAnsi="Swis721 Md BT" w:cs="Swiss721BT-Light"/>
          <w:sz w:val="28"/>
          <w:szCs w:val="28"/>
        </w:rPr>
        <w:t xml:space="preserve">ffect </w:t>
      </w:r>
      <w:r w:rsidR="00F44748" w:rsidRPr="00306613">
        <w:rPr>
          <w:rFonts w:ascii="Swis721 Md BT" w:hAnsi="Swis721 Md BT" w:cs="Swiss721BT-Light"/>
          <w:sz w:val="28"/>
          <w:szCs w:val="28"/>
        </w:rPr>
        <w:t>t</w:t>
      </w:r>
      <w:r w:rsidRPr="00306613">
        <w:rPr>
          <w:rFonts w:ascii="Swis721 Md BT" w:hAnsi="Swis721 Md BT" w:cs="Swiss721BT-Light"/>
          <w:sz w:val="28"/>
          <w:szCs w:val="28"/>
        </w:rPr>
        <w:t>rends</w:t>
      </w:r>
    </w:p>
    <w:p w14:paraId="236CF0E5" w14:textId="5E55A630" w:rsidR="005323AA" w:rsidRPr="00856AAD" w:rsidRDefault="006D5B94" w:rsidP="00070F6A">
      <w:pPr>
        <w:autoSpaceDE w:val="0"/>
        <w:autoSpaceDN w:val="0"/>
        <w:adjustRightInd w:val="0"/>
        <w:spacing w:after="220"/>
        <w:rPr>
          <w:rFonts w:ascii="Swis721 Lt BT" w:hAnsi="Swis721 Lt BT"/>
          <w:bCs/>
          <w:iCs/>
          <w:color w:val="C00000"/>
          <w:sz w:val="22"/>
          <w:szCs w:val="22"/>
        </w:rPr>
      </w:pPr>
      <w:r w:rsidRPr="00856AAD">
        <w:rPr>
          <w:rFonts w:ascii="Swis721 Md BT" w:hAnsi="Swis721 Md BT" w:cs="Swiss721BT-LightItalic"/>
          <w:i/>
          <w:iCs/>
          <w:color w:val="C00000"/>
          <w:sz w:val="22"/>
          <w:szCs w:val="22"/>
        </w:rPr>
        <w:t>D</w:t>
      </w:r>
      <w:r w:rsidR="009D12D3" w:rsidRPr="00856AAD">
        <w:rPr>
          <w:rFonts w:ascii="Swis721 Md BT" w:hAnsi="Swis721 Md BT" w:cs="Swiss721BT-LightItalic"/>
          <w:i/>
          <w:iCs/>
          <w:color w:val="C00000"/>
          <w:sz w:val="22"/>
          <w:szCs w:val="22"/>
        </w:rPr>
        <w:t>isclose information about</w:t>
      </w:r>
      <w:r w:rsidR="005323AA" w:rsidRPr="00856AAD">
        <w:rPr>
          <w:rFonts w:ascii="Swis721 Md BT" w:hAnsi="Swis721 Md BT" w:cs="Swiss721BT-LightItalic"/>
          <w:i/>
          <w:iCs/>
          <w:color w:val="C00000"/>
          <w:sz w:val="22"/>
          <w:szCs w:val="22"/>
        </w:rPr>
        <w:t xml:space="preserve"> the factors that</w:t>
      </w:r>
      <w:r w:rsidR="00DF52BB" w:rsidRPr="00856AAD">
        <w:rPr>
          <w:rFonts w:ascii="Swis721 Md BT" w:hAnsi="Swis721 Md BT" w:cs="Swiss721BT-LightItalic"/>
          <w:i/>
          <w:iCs/>
          <w:color w:val="C00000"/>
          <w:sz w:val="22"/>
          <w:szCs w:val="22"/>
        </w:rPr>
        <w:t xml:space="preserve"> significantly</w:t>
      </w:r>
      <w:r w:rsidR="005323AA" w:rsidRPr="00856AAD">
        <w:rPr>
          <w:rFonts w:ascii="Swis721 Md BT" w:hAnsi="Swis721 Md BT" w:cs="Swiss721BT-LightItalic"/>
          <w:i/>
          <w:iCs/>
          <w:color w:val="C00000"/>
          <w:sz w:val="22"/>
          <w:szCs w:val="22"/>
        </w:rPr>
        <w:t xml:space="preserve"> affect trends in the amounts reported</w:t>
      </w:r>
      <w:r w:rsidRPr="00856AAD">
        <w:rPr>
          <w:rFonts w:ascii="Swis721 Md BT" w:hAnsi="Swis721 Md BT" w:cs="Swiss721BT-LightItalic"/>
          <w:i/>
          <w:iCs/>
          <w:color w:val="C00000"/>
          <w:sz w:val="22"/>
          <w:szCs w:val="22"/>
        </w:rPr>
        <w:t xml:space="preserve"> in the schedules</w:t>
      </w:r>
      <w:r w:rsidR="005323AA" w:rsidRPr="00856AAD">
        <w:rPr>
          <w:rFonts w:ascii="Swis721 Md BT" w:hAnsi="Swis721 Md BT" w:cs="Swiss721BT-LightItalic"/>
          <w:i/>
          <w:iCs/>
          <w:color w:val="C00000"/>
          <w:sz w:val="22"/>
          <w:szCs w:val="22"/>
        </w:rPr>
        <w:t xml:space="preserve"> including, for example, changes in benefit provisions, </w:t>
      </w:r>
      <w:r w:rsidR="00DF52BB" w:rsidRPr="00856AAD">
        <w:rPr>
          <w:rFonts w:ascii="Swis721 Md BT" w:hAnsi="Swis721 Md BT" w:cs="Swiss721BT-LightItalic"/>
          <w:i/>
          <w:iCs/>
          <w:color w:val="C00000"/>
          <w:sz w:val="22"/>
          <w:szCs w:val="22"/>
        </w:rPr>
        <w:t xml:space="preserve">changes in </w:t>
      </w:r>
      <w:r w:rsidR="005323AA" w:rsidRPr="00856AAD">
        <w:rPr>
          <w:rFonts w:ascii="Swis721 Md BT" w:hAnsi="Swis721 Md BT" w:cs="Swiss721BT-LightItalic"/>
          <w:i/>
          <w:iCs/>
          <w:color w:val="C00000"/>
          <w:sz w:val="22"/>
          <w:szCs w:val="22"/>
        </w:rPr>
        <w:t xml:space="preserve">the size or composition of the population covered by the </w:t>
      </w:r>
      <w:r w:rsidR="00DF52BB" w:rsidRPr="00856AAD">
        <w:rPr>
          <w:rFonts w:ascii="Swis721 Md BT" w:hAnsi="Swis721 Md BT" w:cs="Swiss721BT-LightItalic"/>
          <w:i/>
          <w:iCs/>
          <w:color w:val="C00000"/>
          <w:sz w:val="22"/>
          <w:szCs w:val="22"/>
        </w:rPr>
        <w:t>benefit terms</w:t>
      </w:r>
      <w:r w:rsidR="005323AA" w:rsidRPr="00856AAD">
        <w:rPr>
          <w:rFonts w:ascii="Swis721 Md BT" w:hAnsi="Swis721 Md BT" w:cs="Swiss721BT-LightItalic"/>
          <w:i/>
          <w:iCs/>
          <w:color w:val="C00000"/>
          <w:sz w:val="22"/>
          <w:szCs w:val="22"/>
        </w:rPr>
        <w:t>, or the use</w:t>
      </w:r>
      <w:r w:rsidR="00DF52BB" w:rsidRPr="00856AAD">
        <w:rPr>
          <w:rFonts w:ascii="Swis721 Md BT" w:hAnsi="Swis721 Md BT" w:cs="Swiss721BT-LightItalic"/>
          <w:i/>
          <w:iCs/>
          <w:color w:val="C00000"/>
          <w:sz w:val="22"/>
          <w:szCs w:val="22"/>
        </w:rPr>
        <w:t xml:space="preserve"> of different assumptions</w:t>
      </w:r>
      <w:r w:rsidR="005323AA" w:rsidRPr="008E5459">
        <w:rPr>
          <w:rFonts w:ascii="Swis721 Md BT" w:hAnsi="Swis721 Md BT" w:cs="Swiss721BT-LightItalic"/>
          <w:i/>
          <w:iCs/>
          <w:color w:val="C00000"/>
          <w:sz w:val="22"/>
          <w:szCs w:val="22"/>
        </w:rPr>
        <w:t>.</w:t>
      </w:r>
      <w:r w:rsidR="008C298F" w:rsidRPr="008E5459">
        <w:rPr>
          <w:rFonts w:ascii="Swis721 Md BT" w:hAnsi="Swis721 Md BT" w:cs="Arial"/>
          <w:i/>
          <w:iCs/>
          <w:color w:val="C00000"/>
          <w:sz w:val="22"/>
          <w:szCs w:val="22"/>
        </w:rPr>
        <w:t xml:space="preserve"> Information about investment-related factors that significantly affect trends in the amounts reported should be limited to those factors over which the plan or the District have influence</w:t>
      </w:r>
      <w:r w:rsidR="00667146" w:rsidRPr="008E5459">
        <w:rPr>
          <w:rFonts w:ascii="Swis721 Md BT" w:hAnsi="Swis721 Md BT" w:cs="Arial"/>
          <w:i/>
          <w:iCs/>
          <w:color w:val="C00000"/>
          <w:sz w:val="22"/>
          <w:szCs w:val="22"/>
        </w:rPr>
        <w:t>–</w:t>
      </w:r>
      <w:r w:rsidR="008C298F" w:rsidRPr="008E5459">
        <w:rPr>
          <w:rFonts w:ascii="Swis721 Md BT" w:hAnsi="Swis721 Md BT" w:cs="Arial"/>
          <w:i/>
          <w:iCs/>
          <w:color w:val="C00000"/>
          <w:sz w:val="22"/>
          <w:szCs w:val="22"/>
        </w:rPr>
        <w:t>for example, changes in investment policies. Information about external economic factors</w:t>
      </w:r>
      <w:r w:rsidR="00667146" w:rsidRPr="008E5459">
        <w:rPr>
          <w:rFonts w:ascii="Swis721 Md BT" w:hAnsi="Swis721 Md BT" w:cs="Arial"/>
          <w:i/>
          <w:iCs/>
          <w:color w:val="C00000"/>
          <w:sz w:val="22"/>
          <w:szCs w:val="22"/>
        </w:rPr>
        <w:t>–</w:t>
      </w:r>
      <w:r w:rsidR="008C298F" w:rsidRPr="008E5459">
        <w:rPr>
          <w:rFonts w:ascii="Swis721 Md BT" w:hAnsi="Swis721 Md BT" w:cs="Arial"/>
          <w:i/>
          <w:iCs/>
          <w:color w:val="C00000"/>
          <w:sz w:val="22"/>
          <w:szCs w:val="22"/>
        </w:rPr>
        <w:t>for example, changes in market prices</w:t>
      </w:r>
      <w:r w:rsidR="00667146" w:rsidRPr="008E5459">
        <w:rPr>
          <w:rFonts w:ascii="Swis721 Md BT" w:hAnsi="Swis721 Md BT" w:cs="Arial"/>
          <w:i/>
          <w:iCs/>
          <w:color w:val="C00000"/>
          <w:sz w:val="22"/>
          <w:szCs w:val="22"/>
        </w:rPr>
        <w:softHyphen/>
        <w:t>–</w:t>
      </w:r>
      <w:r w:rsidR="008C298F" w:rsidRPr="008E5459">
        <w:rPr>
          <w:rFonts w:ascii="Swis721 Md BT" w:hAnsi="Swis721 Md BT" w:cs="Arial"/>
          <w:i/>
          <w:iCs/>
          <w:color w:val="C00000"/>
          <w:sz w:val="22"/>
          <w:szCs w:val="22"/>
        </w:rPr>
        <w:t xml:space="preserve">should not be presented. </w:t>
      </w:r>
    </w:p>
    <w:p w14:paraId="0CF291C3" w14:textId="588B8D08" w:rsidR="00C236B4" w:rsidRDefault="00C236B4" w:rsidP="00C236B4">
      <w:pPr>
        <w:pStyle w:val="NoSpacing"/>
        <w:jc w:val="both"/>
        <w:rPr>
          <w:rFonts w:ascii="Swis721 Md BT" w:hAnsi="Swis721 Md BT" w:cs="Swiss721BT-Light"/>
          <w:i/>
        </w:rPr>
      </w:pPr>
    </w:p>
    <w:sectPr w:rsidR="00C236B4" w:rsidSect="00172130">
      <w:headerReference w:type="even" r:id="rId16"/>
      <w:headerReference w:type="default" r:id="rId17"/>
      <w:footerReference w:type="default" r:id="rId18"/>
      <w:headerReference w:type="first" r:id="rId19"/>
      <w:endnotePr>
        <w:numFmt w:val="decimal"/>
      </w:endnotePr>
      <w:pgSz w:w="12240" w:h="15840" w:code="1"/>
      <w:pgMar w:top="1080" w:right="1080" w:bottom="1080" w:left="1080" w:header="10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5FF22" w14:textId="77777777" w:rsidR="00F40452" w:rsidRDefault="00F40452">
      <w:r>
        <w:separator/>
      </w:r>
    </w:p>
  </w:endnote>
  <w:endnote w:type="continuationSeparator" w:id="0">
    <w:p w14:paraId="2B80410D" w14:textId="77777777" w:rsidR="00F40452" w:rsidRDefault="00F4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s721BT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Light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7A62A" w14:textId="75353EAD" w:rsidR="00FA48A1" w:rsidRPr="00DB48D1" w:rsidRDefault="00FA48A1" w:rsidP="00D515F8">
    <w:pPr>
      <w:pStyle w:val="Footer"/>
      <w:jc w:val="center"/>
      <w:rPr>
        <w:rFonts w:ascii="Swis721 Md BT" w:hAnsi="Swis721 Md BT"/>
        <w:i/>
        <w:sz w:val="16"/>
        <w:szCs w:val="16"/>
      </w:rPr>
    </w:pPr>
    <w:r w:rsidRPr="00092071">
      <w:rPr>
        <w:rFonts w:ascii="Swis721 Lt BT" w:hAnsi="Swis721 Lt BT" w:cs="Swiss721BT-Light"/>
      </w:rPr>
      <w:t xml:space="preserve">See accompanying notes to </w:t>
    </w:r>
    <w:r w:rsidRPr="006059BF">
      <w:rPr>
        <w:rFonts w:ascii="Swis721 Lt BT" w:hAnsi="Swis721 Lt BT" w:cs="Swiss721BT-Light"/>
      </w:rPr>
      <w:t>pension</w:t>
    </w:r>
    <w:r w:rsidR="00CD458F" w:rsidRPr="006059BF">
      <w:rPr>
        <w:rFonts w:ascii="Swis721 Lt BT" w:hAnsi="Swis721 Lt BT" w:cs="Swiss721BT-Light"/>
      </w:rPr>
      <w:t>/OPEB</w:t>
    </w:r>
    <w:r w:rsidRPr="006059BF">
      <w:rPr>
        <w:rFonts w:ascii="Swis721 Lt BT" w:hAnsi="Swis721 Lt BT" w:cs="Swiss721BT-Light"/>
      </w:rPr>
      <w:t xml:space="preserve"> plan</w:t>
    </w:r>
    <w:r w:rsidRPr="00092071">
      <w:rPr>
        <w:rFonts w:ascii="Swis721 Lt BT" w:hAnsi="Swis721 Lt BT" w:cs="Swiss721BT-Light"/>
      </w:rPr>
      <w:t xml:space="preserve"> schedules.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D55BC" w14:textId="7182EC53" w:rsidR="00FA48A1" w:rsidRPr="00D515F8" w:rsidRDefault="00FA48A1" w:rsidP="00D515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ADB29" w14:textId="77777777" w:rsidR="00F40452" w:rsidRDefault="00F40452">
      <w:r>
        <w:separator/>
      </w:r>
    </w:p>
  </w:footnote>
  <w:footnote w:type="continuationSeparator" w:id="0">
    <w:p w14:paraId="26534EE1" w14:textId="77777777" w:rsidR="00F40452" w:rsidRDefault="00F40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2A955" w14:textId="1A3E9B18" w:rsidR="006D5B94" w:rsidRPr="00306613" w:rsidRDefault="006D5B94" w:rsidP="00793C46">
    <w:pPr>
      <w:rPr>
        <w:rFonts w:ascii="Swis721 Md BT" w:hAnsi="Swis721 Md BT"/>
        <w:sz w:val="32"/>
        <w:szCs w:val="32"/>
      </w:rPr>
    </w:pPr>
    <w:r w:rsidRPr="00306613">
      <w:rPr>
        <w:rFonts w:ascii="Swis721 Md BT" w:hAnsi="Swis721 Md BT"/>
        <w:sz w:val="32"/>
        <w:szCs w:val="32"/>
      </w:rPr>
      <w:t xml:space="preserve">_______________ </w:t>
    </w:r>
    <w:r w:rsidR="0021225F" w:rsidRPr="00306613">
      <w:rPr>
        <w:rFonts w:ascii="Swis721 Md BT" w:hAnsi="Swis721 Md BT"/>
        <w:sz w:val="32"/>
        <w:szCs w:val="32"/>
      </w:rPr>
      <w:t>County Community</w:t>
    </w:r>
    <w:r w:rsidRPr="00306613">
      <w:rPr>
        <w:rFonts w:ascii="Swis721 Md BT" w:hAnsi="Swis721 Md BT"/>
        <w:sz w:val="32"/>
        <w:szCs w:val="32"/>
      </w:rPr>
      <w:t xml:space="preserve"> College District</w:t>
    </w:r>
  </w:p>
  <w:p w14:paraId="0F6711E6" w14:textId="77777777" w:rsidR="006D5B94" w:rsidRPr="008E5459" w:rsidRDefault="006D5B94" w:rsidP="00793C46">
    <w:pPr>
      <w:rPr>
        <w:rFonts w:ascii="Swis721 Md BT" w:hAnsi="Swis721 Md BT"/>
        <w:sz w:val="28"/>
        <w:szCs w:val="32"/>
      </w:rPr>
    </w:pPr>
    <w:r w:rsidRPr="008E5459">
      <w:rPr>
        <w:rFonts w:ascii="Swis721 Md BT" w:hAnsi="Swis721 Md BT"/>
        <w:sz w:val="28"/>
        <w:szCs w:val="32"/>
      </w:rPr>
      <w:t xml:space="preserve">(_______________ College) </w:t>
    </w:r>
    <w:r w:rsidRPr="008E5459">
      <w:rPr>
        <w:rFonts w:ascii="Swis721 Md BT" w:hAnsi="Swis721 Md BT"/>
        <w:i/>
        <w:color w:val="C00000"/>
        <w:sz w:val="28"/>
        <w:szCs w:val="32"/>
      </w:rPr>
      <w:t>Use at District’s discretion</w:t>
    </w:r>
  </w:p>
  <w:p w14:paraId="421AB07F" w14:textId="278A6459" w:rsidR="00FA48A1" w:rsidRPr="008E5459" w:rsidRDefault="00FA48A1" w:rsidP="00793C46">
    <w:pPr>
      <w:pStyle w:val="Header"/>
      <w:tabs>
        <w:tab w:val="clear" w:pos="4320"/>
        <w:tab w:val="clear" w:pos="8640"/>
      </w:tabs>
      <w:rPr>
        <w:rFonts w:ascii="Swis721 Md BT" w:hAnsi="Swis721 Md BT" w:cs="Arial"/>
        <w:bCs/>
        <w:sz w:val="28"/>
        <w:szCs w:val="32"/>
      </w:rPr>
    </w:pPr>
    <w:r w:rsidRPr="008E5459">
      <w:rPr>
        <w:rFonts w:ascii="Swis721 Md BT" w:hAnsi="Swis721 Md BT" w:cs="Arial"/>
        <w:bCs/>
        <w:sz w:val="28"/>
        <w:szCs w:val="32"/>
      </w:rPr>
      <w:t xml:space="preserve">Required </w:t>
    </w:r>
    <w:r w:rsidR="000C3BAB" w:rsidRPr="008E5459">
      <w:rPr>
        <w:rFonts w:ascii="Swis721 Md BT" w:hAnsi="Swis721 Md BT" w:cs="Arial"/>
        <w:bCs/>
        <w:sz w:val="28"/>
        <w:szCs w:val="32"/>
      </w:rPr>
      <w:t>s</w:t>
    </w:r>
    <w:r w:rsidRPr="008E5459">
      <w:rPr>
        <w:rFonts w:ascii="Swis721 Md BT" w:hAnsi="Swis721 Md BT" w:cs="Arial"/>
        <w:bCs/>
        <w:sz w:val="28"/>
        <w:szCs w:val="32"/>
      </w:rPr>
      <w:t xml:space="preserve">upplementary </w:t>
    </w:r>
    <w:r w:rsidR="000C3BAB" w:rsidRPr="008E5459">
      <w:rPr>
        <w:rFonts w:ascii="Swis721 Md BT" w:hAnsi="Swis721 Md BT" w:cs="Arial"/>
        <w:bCs/>
        <w:sz w:val="28"/>
        <w:szCs w:val="32"/>
      </w:rPr>
      <w:t>i</w:t>
    </w:r>
    <w:r w:rsidRPr="008E5459">
      <w:rPr>
        <w:rFonts w:ascii="Swis721 Md BT" w:hAnsi="Swis721 Md BT" w:cs="Arial"/>
        <w:bCs/>
        <w:sz w:val="28"/>
        <w:szCs w:val="32"/>
      </w:rPr>
      <w:t>nformation</w:t>
    </w:r>
  </w:p>
  <w:p w14:paraId="421AB080" w14:textId="7766189C" w:rsidR="00FA48A1" w:rsidRPr="008E5459" w:rsidRDefault="00FA48A1" w:rsidP="008E5459">
    <w:pPr>
      <w:pStyle w:val="Header"/>
      <w:tabs>
        <w:tab w:val="clear" w:pos="4320"/>
        <w:tab w:val="clear" w:pos="8640"/>
      </w:tabs>
      <w:rPr>
        <w:rFonts w:ascii="Swis721 Md BT" w:hAnsi="Swis721 Md BT" w:cs="Arial"/>
        <w:bCs/>
        <w:sz w:val="28"/>
        <w:szCs w:val="32"/>
      </w:rPr>
    </w:pPr>
    <w:r w:rsidRPr="008E5459">
      <w:rPr>
        <w:rFonts w:ascii="Swis721 Md BT" w:hAnsi="Swis721 Md BT" w:cs="Arial"/>
        <w:bCs/>
        <w:sz w:val="28"/>
        <w:szCs w:val="32"/>
      </w:rPr>
      <w:t xml:space="preserve">Schedule of the </w:t>
    </w:r>
    <w:r w:rsidR="006D5B94" w:rsidRPr="008E5459">
      <w:rPr>
        <w:rFonts w:ascii="Swis721 Md BT" w:hAnsi="Swis721 Md BT" w:cs="Arial"/>
        <w:bCs/>
        <w:sz w:val="28"/>
        <w:szCs w:val="32"/>
      </w:rPr>
      <w:t>District</w:t>
    </w:r>
    <w:r w:rsidRPr="008E5459">
      <w:rPr>
        <w:rFonts w:ascii="Swis721 Md BT" w:hAnsi="Swis721 Md BT" w:cs="Arial"/>
        <w:bCs/>
        <w:sz w:val="28"/>
        <w:szCs w:val="32"/>
      </w:rPr>
      <w:t xml:space="preserve">’s </w:t>
    </w:r>
    <w:r w:rsidR="000C3BAB" w:rsidRPr="008E5459">
      <w:rPr>
        <w:rFonts w:ascii="Swis721 Md BT" w:hAnsi="Swis721 Md BT" w:cs="Arial"/>
        <w:bCs/>
        <w:sz w:val="28"/>
        <w:szCs w:val="32"/>
      </w:rPr>
      <w:t>p</w:t>
    </w:r>
    <w:r w:rsidRPr="008E5459">
      <w:rPr>
        <w:rFonts w:ascii="Swis721 Md BT" w:hAnsi="Swis721 Md BT" w:cs="Arial"/>
        <w:bCs/>
        <w:sz w:val="28"/>
        <w:szCs w:val="32"/>
      </w:rPr>
      <w:t xml:space="preserve">roportionate </w:t>
    </w:r>
    <w:r w:rsidR="000C3BAB" w:rsidRPr="008E5459">
      <w:rPr>
        <w:rFonts w:ascii="Swis721 Md BT" w:hAnsi="Swis721 Md BT" w:cs="Arial"/>
        <w:bCs/>
        <w:sz w:val="28"/>
        <w:szCs w:val="32"/>
      </w:rPr>
      <w:t>s</w:t>
    </w:r>
    <w:r w:rsidRPr="008E5459">
      <w:rPr>
        <w:rFonts w:ascii="Swis721 Md BT" w:hAnsi="Swis721 Md BT" w:cs="Arial"/>
        <w:bCs/>
        <w:sz w:val="28"/>
        <w:szCs w:val="32"/>
      </w:rPr>
      <w:t xml:space="preserve">hare of </w:t>
    </w:r>
    <w:r w:rsidR="004C66F1" w:rsidRPr="008E5459">
      <w:rPr>
        <w:rFonts w:ascii="Swis721 Md BT" w:hAnsi="Swis721 Md BT" w:cs="Arial"/>
        <w:bCs/>
        <w:sz w:val="28"/>
        <w:szCs w:val="32"/>
      </w:rPr>
      <w:t xml:space="preserve">the </w:t>
    </w:r>
    <w:r w:rsidR="000C3BAB" w:rsidRPr="008E5459">
      <w:rPr>
        <w:rFonts w:ascii="Swis721 Md BT" w:hAnsi="Swis721 Md BT" w:cs="Arial"/>
        <w:bCs/>
        <w:sz w:val="28"/>
        <w:szCs w:val="32"/>
      </w:rPr>
      <w:t>n</w:t>
    </w:r>
    <w:r w:rsidRPr="008E5459">
      <w:rPr>
        <w:rFonts w:ascii="Swis721 Md BT" w:hAnsi="Swis721 Md BT" w:cs="Arial"/>
        <w:bCs/>
        <w:sz w:val="28"/>
        <w:szCs w:val="32"/>
      </w:rPr>
      <w:t xml:space="preserve">et </w:t>
    </w:r>
    <w:r w:rsidR="000C3BAB" w:rsidRPr="008E5459">
      <w:rPr>
        <w:rFonts w:ascii="Swis721 Md BT" w:hAnsi="Swis721 Md BT" w:cs="Arial"/>
        <w:bCs/>
        <w:sz w:val="28"/>
        <w:szCs w:val="32"/>
      </w:rPr>
      <w:t>p</w:t>
    </w:r>
    <w:r w:rsidRPr="008E5459">
      <w:rPr>
        <w:rFonts w:ascii="Swis721 Md BT" w:hAnsi="Swis721 Md BT" w:cs="Arial"/>
        <w:bCs/>
        <w:sz w:val="28"/>
        <w:szCs w:val="32"/>
      </w:rPr>
      <w:t>ension</w:t>
    </w:r>
    <w:r w:rsidR="00FF61B1" w:rsidRPr="00D76564">
      <w:rPr>
        <w:rFonts w:ascii="Swis721 Md BT" w:hAnsi="Swis721 Md BT" w:cs="Arial"/>
        <w:bCs/>
        <w:sz w:val="28"/>
        <w:szCs w:val="32"/>
      </w:rPr>
      <w:t>/OPEB</w:t>
    </w:r>
    <w:r w:rsidRPr="00D76564">
      <w:rPr>
        <w:rFonts w:ascii="Swis721 Md BT" w:hAnsi="Swis721 Md BT" w:cs="Arial"/>
        <w:bCs/>
        <w:sz w:val="28"/>
        <w:szCs w:val="32"/>
      </w:rPr>
      <w:t xml:space="preserve"> </w:t>
    </w:r>
    <w:r w:rsidR="000C3BAB" w:rsidRPr="00D76564">
      <w:rPr>
        <w:rFonts w:ascii="Swis721 Md BT" w:hAnsi="Swis721 Md BT" w:cs="Arial"/>
        <w:bCs/>
        <w:sz w:val="28"/>
        <w:szCs w:val="32"/>
      </w:rPr>
      <w:t>l</w:t>
    </w:r>
    <w:r w:rsidRPr="00D76564">
      <w:rPr>
        <w:rFonts w:ascii="Swis721 Md BT" w:hAnsi="Swis721 Md BT" w:cs="Arial"/>
        <w:bCs/>
        <w:sz w:val="28"/>
        <w:szCs w:val="32"/>
      </w:rPr>
      <w:t>iability</w:t>
    </w:r>
  </w:p>
  <w:p w14:paraId="421AB081" w14:textId="2F78B438" w:rsidR="00FA48A1" w:rsidRPr="008E5459" w:rsidRDefault="00FA48A1" w:rsidP="00793C46">
    <w:pPr>
      <w:pStyle w:val="Header"/>
      <w:tabs>
        <w:tab w:val="clear" w:pos="4320"/>
        <w:tab w:val="clear" w:pos="8640"/>
      </w:tabs>
      <w:spacing w:after="480"/>
      <w:rPr>
        <w:rFonts w:ascii="Swis721 Md BT" w:hAnsi="Swis721 Md BT" w:cs="Arial"/>
        <w:sz w:val="28"/>
        <w:szCs w:val="32"/>
      </w:rPr>
    </w:pPr>
    <w:r w:rsidRPr="008E5459">
      <w:rPr>
        <w:rFonts w:ascii="Swis721 Md BT" w:hAnsi="Swis721 Md BT" w:cs="Arial"/>
        <w:bCs/>
        <w:sz w:val="28"/>
        <w:szCs w:val="32"/>
      </w:rPr>
      <w:t xml:space="preserve">June 30, </w:t>
    </w:r>
    <w:r w:rsidR="00092071" w:rsidRPr="008E5459">
      <w:rPr>
        <w:rFonts w:ascii="Swis721 Md BT" w:hAnsi="Swis721 Md BT" w:cs="Arial"/>
        <w:bCs/>
        <w:sz w:val="28"/>
        <w:szCs w:val="32"/>
        <w:highlight w:val="yellow"/>
      </w:rPr>
      <w:t>20</w:t>
    </w:r>
    <w:r w:rsidR="004C0060">
      <w:rPr>
        <w:rFonts w:ascii="Swis721 Md BT" w:hAnsi="Swis721 Md BT" w:cs="Arial"/>
        <w:bCs/>
        <w:sz w:val="28"/>
        <w:szCs w:val="32"/>
        <w:highlight w:val="yellow"/>
      </w:rPr>
      <w:t>2</w:t>
    </w:r>
    <w:r w:rsidR="000B1A79">
      <w:rPr>
        <w:rFonts w:ascii="Swis721 Md BT" w:hAnsi="Swis721 Md BT" w:cs="Arial"/>
        <w:bCs/>
        <w:sz w:val="28"/>
        <w:szCs w:val="32"/>
        <w:highlight w:val="yellow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0EEA" w14:textId="55B8E97F" w:rsidR="00401CB7" w:rsidRDefault="00401C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E79B4" w14:textId="31E2912B" w:rsidR="006D5B94" w:rsidRPr="00306613" w:rsidRDefault="006D5B94" w:rsidP="00793C46">
    <w:pPr>
      <w:rPr>
        <w:rFonts w:ascii="Swis721 Md BT" w:hAnsi="Swis721 Md BT"/>
        <w:sz w:val="32"/>
        <w:szCs w:val="32"/>
      </w:rPr>
    </w:pPr>
    <w:r w:rsidRPr="00306613">
      <w:rPr>
        <w:rFonts w:ascii="Swis721 Md BT" w:hAnsi="Swis721 Md BT"/>
        <w:sz w:val="32"/>
        <w:szCs w:val="32"/>
      </w:rPr>
      <w:t xml:space="preserve">_______________ </w:t>
    </w:r>
    <w:r w:rsidR="0021225F" w:rsidRPr="00306613">
      <w:rPr>
        <w:rFonts w:ascii="Swis721 Md BT" w:hAnsi="Swis721 Md BT"/>
        <w:sz w:val="32"/>
        <w:szCs w:val="32"/>
      </w:rPr>
      <w:t>County Community</w:t>
    </w:r>
    <w:r w:rsidRPr="00306613">
      <w:rPr>
        <w:rFonts w:ascii="Swis721 Md BT" w:hAnsi="Swis721 Md BT"/>
        <w:sz w:val="32"/>
        <w:szCs w:val="32"/>
      </w:rPr>
      <w:t xml:space="preserve"> College District</w:t>
    </w:r>
  </w:p>
  <w:p w14:paraId="760FAFBA" w14:textId="77777777" w:rsidR="006D5B94" w:rsidRPr="008E5459" w:rsidRDefault="006D5B94" w:rsidP="00793C46">
    <w:pPr>
      <w:rPr>
        <w:rFonts w:ascii="Swis721 Md BT" w:hAnsi="Swis721 Md BT"/>
        <w:sz w:val="28"/>
        <w:szCs w:val="32"/>
      </w:rPr>
    </w:pPr>
    <w:r w:rsidRPr="008E5459">
      <w:rPr>
        <w:rFonts w:ascii="Swis721 Md BT" w:hAnsi="Swis721 Md BT"/>
        <w:sz w:val="28"/>
        <w:szCs w:val="32"/>
      </w:rPr>
      <w:t xml:space="preserve">(_______________ College) </w:t>
    </w:r>
    <w:r w:rsidRPr="008E5459">
      <w:rPr>
        <w:rFonts w:ascii="Swis721 Md BT" w:hAnsi="Swis721 Md BT"/>
        <w:i/>
        <w:color w:val="C00000"/>
        <w:sz w:val="28"/>
        <w:szCs w:val="32"/>
      </w:rPr>
      <w:t>Use at District’s discretion</w:t>
    </w:r>
  </w:p>
  <w:p w14:paraId="255ACB9E" w14:textId="01B69F29" w:rsidR="00FA48A1" w:rsidRPr="008E5459" w:rsidRDefault="00FA48A1" w:rsidP="00793C46">
    <w:pPr>
      <w:pStyle w:val="Header"/>
      <w:tabs>
        <w:tab w:val="clear" w:pos="4320"/>
        <w:tab w:val="clear" w:pos="8640"/>
      </w:tabs>
      <w:rPr>
        <w:rFonts w:ascii="Swis721 Md BT" w:hAnsi="Swis721 Md BT" w:cs="Arial"/>
        <w:bCs/>
        <w:sz w:val="28"/>
        <w:szCs w:val="32"/>
      </w:rPr>
    </w:pPr>
    <w:r w:rsidRPr="008E5459">
      <w:rPr>
        <w:rFonts w:ascii="Swis721 Md BT" w:hAnsi="Swis721 Md BT" w:cs="Arial"/>
        <w:bCs/>
        <w:sz w:val="28"/>
        <w:szCs w:val="32"/>
      </w:rPr>
      <w:t xml:space="preserve">Required </w:t>
    </w:r>
    <w:r w:rsidR="000C3BAB" w:rsidRPr="008E5459">
      <w:rPr>
        <w:rFonts w:ascii="Swis721 Md BT" w:hAnsi="Swis721 Md BT" w:cs="Arial"/>
        <w:bCs/>
        <w:sz w:val="28"/>
        <w:szCs w:val="32"/>
      </w:rPr>
      <w:t>s</w:t>
    </w:r>
    <w:r w:rsidRPr="008E5459">
      <w:rPr>
        <w:rFonts w:ascii="Swis721 Md BT" w:hAnsi="Swis721 Md BT" w:cs="Arial"/>
        <w:bCs/>
        <w:sz w:val="28"/>
        <w:szCs w:val="32"/>
      </w:rPr>
      <w:t xml:space="preserve">upplementary </w:t>
    </w:r>
    <w:r w:rsidR="000C3BAB" w:rsidRPr="008E5459">
      <w:rPr>
        <w:rFonts w:ascii="Swis721 Md BT" w:hAnsi="Swis721 Md BT" w:cs="Arial"/>
        <w:bCs/>
        <w:sz w:val="28"/>
        <w:szCs w:val="32"/>
      </w:rPr>
      <w:t>i</w:t>
    </w:r>
    <w:r w:rsidRPr="008E5459">
      <w:rPr>
        <w:rFonts w:ascii="Swis721 Md BT" w:hAnsi="Swis721 Md BT" w:cs="Arial"/>
        <w:bCs/>
        <w:sz w:val="28"/>
        <w:szCs w:val="32"/>
      </w:rPr>
      <w:t>nformation</w:t>
    </w:r>
  </w:p>
  <w:p w14:paraId="27422EC9" w14:textId="7D2ADE9E" w:rsidR="00FA48A1" w:rsidRPr="008E5459" w:rsidRDefault="00FA48A1" w:rsidP="00793C46">
    <w:pPr>
      <w:pStyle w:val="Header"/>
      <w:tabs>
        <w:tab w:val="clear" w:pos="4320"/>
        <w:tab w:val="clear" w:pos="8640"/>
      </w:tabs>
      <w:rPr>
        <w:rFonts w:ascii="Swis721 Md BT" w:hAnsi="Swis721 Md BT" w:cs="Arial"/>
        <w:bCs/>
        <w:sz w:val="28"/>
        <w:szCs w:val="32"/>
      </w:rPr>
    </w:pPr>
    <w:r w:rsidRPr="008E5459">
      <w:rPr>
        <w:rFonts w:ascii="Swis721 Md BT" w:hAnsi="Swis721 Md BT" w:cs="Arial"/>
        <w:bCs/>
        <w:sz w:val="28"/>
        <w:szCs w:val="32"/>
      </w:rPr>
      <w:t xml:space="preserve">Schedule of </w:t>
    </w:r>
    <w:r w:rsidR="000C3BAB" w:rsidRPr="008E5459">
      <w:rPr>
        <w:rFonts w:ascii="Swis721 Md BT" w:hAnsi="Swis721 Md BT" w:cs="Arial"/>
        <w:bCs/>
        <w:sz w:val="28"/>
        <w:szCs w:val="32"/>
      </w:rPr>
      <w:t>d</w:t>
    </w:r>
    <w:r w:rsidR="006D5B94" w:rsidRPr="008E5459">
      <w:rPr>
        <w:rFonts w:ascii="Swis721 Md BT" w:hAnsi="Swis721 Md BT" w:cs="Arial"/>
        <w:bCs/>
        <w:sz w:val="28"/>
        <w:szCs w:val="32"/>
      </w:rPr>
      <w:t>istrict</w:t>
    </w:r>
    <w:r w:rsidRPr="008E5459">
      <w:rPr>
        <w:rFonts w:ascii="Swis721 Md BT" w:hAnsi="Swis721 Md BT" w:cs="Arial"/>
        <w:bCs/>
        <w:sz w:val="28"/>
        <w:szCs w:val="32"/>
      </w:rPr>
      <w:t xml:space="preserve"> </w:t>
    </w:r>
    <w:r w:rsidR="000C3BAB" w:rsidRPr="00414D98">
      <w:rPr>
        <w:rFonts w:ascii="Swis721 Md BT" w:hAnsi="Swis721 Md BT" w:cs="Arial"/>
        <w:bCs/>
        <w:sz w:val="28"/>
        <w:szCs w:val="32"/>
      </w:rPr>
      <w:t>p</w:t>
    </w:r>
    <w:r w:rsidRPr="00414D98">
      <w:rPr>
        <w:rFonts w:ascii="Swis721 Md BT" w:hAnsi="Swis721 Md BT" w:cs="Arial"/>
        <w:bCs/>
        <w:sz w:val="28"/>
        <w:szCs w:val="32"/>
      </w:rPr>
      <w:t>ension</w:t>
    </w:r>
    <w:r w:rsidR="00CD458F" w:rsidRPr="00414D98">
      <w:rPr>
        <w:rFonts w:ascii="Swis721 Md BT" w:hAnsi="Swis721 Md BT" w:cs="Arial"/>
        <w:bCs/>
        <w:sz w:val="28"/>
        <w:szCs w:val="32"/>
      </w:rPr>
      <w:t>/OPEB</w:t>
    </w:r>
    <w:r w:rsidRPr="00414D98">
      <w:rPr>
        <w:rFonts w:ascii="Swis721 Md BT" w:hAnsi="Swis721 Md BT" w:cs="Arial"/>
        <w:bCs/>
        <w:sz w:val="28"/>
        <w:szCs w:val="32"/>
      </w:rPr>
      <w:t xml:space="preserve"> </w:t>
    </w:r>
    <w:r w:rsidR="000C3BAB" w:rsidRPr="00414D98">
      <w:rPr>
        <w:rFonts w:ascii="Swis721 Md BT" w:hAnsi="Swis721 Md BT" w:cs="Arial"/>
        <w:bCs/>
        <w:sz w:val="28"/>
        <w:szCs w:val="32"/>
      </w:rPr>
      <w:t>c</w:t>
    </w:r>
    <w:r w:rsidRPr="00414D98">
      <w:rPr>
        <w:rFonts w:ascii="Swis721 Md BT" w:hAnsi="Swis721 Md BT" w:cs="Arial"/>
        <w:bCs/>
        <w:sz w:val="28"/>
        <w:szCs w:val="32"/>
      </w:rPr>
      <w:t>ontributions</w:t>
    </w:r>
  </w:p>
  <w:p w14:paraId="5B2443FD" w14:textId="1E1E9DA7" w:rsidR="00FA48A1" w:rsidRPr="008E5459" w:rsidRDefault="00FA48A1" w:rsidP="00793C46">
    <w:pPr>
      <w:pStyle w:val="Header"/>
      <w:tabs>
        <w:tab w:val="clear" w:pos="4320"/>
        <w:tab w:val="clear" w:pos="8640"/>
      </w:tabs>
      <w:spacing w:after="480"/>
      <w:rPr>
        <w:rFonts w:ascii="Swis721 Md BT" w:hAnsi="Swis721 Md BT" w:cs="Arial"/>
        <w:sz w:val="28"/>
        <w:szCs w:val="32"/>
      </w:rPr>
    </w:pPr>
    <w:r w:rsidRPr="008E5459">
      <w:rPr>
        <w:rFonts w:ascii="Swis721 Md BT" w:hAnsi="Swis721 Md BT" w:cs="Arial"/>
        <w:bCs/>
        <w:sz w:val="28"/>
        <w:szCs w:val="32"/>
      </w:rPr>
      <w:t xml:space="preserve">June 30, </w:t>
    </w:r>
    <w:r w:rsidR="00092071" w:rsidRPr="008E5459">
      <w:rPr>
        <w:rFonts w:ascii="Swis721 Md BT" w:hAnsi="Swis721 Md BT" w:cs="Arial"/>
        <w:bCs/>
        <w:sz w:val="28"/>
        <w:szCs w:val="32"/>
        <w:highlight w:val="yellow"/>
      </w:rPr>
      <w:t>20</w:t>
    </w:r>
    <w:r w:rsidR="00376529">
      <w:rPr>
        <w:rFonts w:ascii="Swis721 Md BT" w:hAnsi="Swis721 Md BT" w:cs="Arial"/>
        <w:bCs/>
        <w:sz w:val="28"/>
        <w:szCs w:val="32"/>
        <w:highlight w:val="yellow"/>
      </w:rPr>
      <w:t>2</w:t>
    </w:r>
    <w:r w:rsidR="00D32379">
      <w:rPr>
        <w:rFonts w:ascii="Swis721 Md BT" w:hAnsi="Swis721 Md BT" w:cs="Arial"/>
        <w:bCs/>
        <w:sz w:val="28"/>
        <w:szCs w:val="32"/>
        <w:highlight w:val="yellow"/>
      </w:rPr>
      <w:t>3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8E916" w14:textId="6ED0A78E" w:rsidR="00401CB7" w:rsidRDefault="00401CB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EA44B" w14:textId="6A455A4A" w:rsidR="00401CB7" w:rsidRDefault="00401CB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9E5F1" w14:textId="01A5CA10" w:rsidR="00790BF2" w:rsidRPr="00306613" w:rsidRDefault="00790BF2" w:rsidP="00793C46">
    <w:pPr>
      <w:rPr>
        <w:rFonts w:ascii="Swis721 Md BT" w:hAnsi="Swis721 Md BT"/>
        <w:sz w:val="32"/>
        <w:szCs w:val="32"/>
      </w:rPr>
    </w:pPr>
    <w:r w:rsidRPr="00306613">
      <w:rPr>
        <w:rFonts w:ascii="Swis721 Md BT" w:hAnsi="Swis721 Md BT"/>
        <w:sz w:val="32"/>
        <w:szCs w:val="32"/>
      </w:rPr>
      <w:t xml:space="preserve">_______________ </w:t>
    </w:r>
    <w:r w:rsidR="0021225F" w:rsidRPr="00306613">
      <w:rPr>
        <w:rFonts w:ascii="Swis721 Md BT" w:hAnsi="Swis721 Md BT"/>
        <w:sz w:val="32"/>
        <w:szCs w:val="32"/>
      </w:rPr>
      <w:t>County Community</w:t>
    </w:r>
    <w:r w:rsidRPr="00306613">
      <w:rPr>
        <w:rFonts w:ascii="Swis721 Md BT" w:hAnsi="Swis721 Md BT"/>
        <w:sz w:val="32"/>
        <w:szCs w:val="32"/>
      </w:rPr>
      <w:t xml:space="preserve"> College District</w:t>
    </w:r>
  </w:p>
  <w:p w14:paraId="56171F5C" w14:textId="77777777" w:rsidR="00790BF2" w:rsidRPr="008E5459" w:rsidRDefault="00790BF2" w:rsidP="00793C46">
    <w:pPr>
      <w:rPr>
        <w:rFonts w:ascii="Swis721 Md BT" w:hAnsi="Swis721 Md BT"/>
        <w:sz w:val="28"/>
        <w:szCs w:val="32"/>
      </w:rPr>
    </w:pPr>
    <w:r w:rsidRPr="008E5459">
      <w:rPr>
        <w:rFonts w:ascii="Swis721 Md BT" w:hAnsi="Swis721 Md BT"/>
        <w:sz w:val="28"/>
        <w:szCs w:val="32"/>
      </w:rPr>
      <w:t xml:space="preserve">(_______________ College) </w:t>
    </w:r>
    <w:r w:rsidRPr="008E5459">
      <w:rPr>
        <w:rFonts w:ascii="Swis721 Md BT" w:hAnsi="Swis721 Md BT"/>
        <w:i/>
        <w:color w:val="C00000"/>
        <w:sz w:val="28"/>
        <w:szCs w:val="32"/>
      </w:rPr>
      <w:t>Use at District’s discretion</w:t>
    </w:r>
  </w:p>
  <w:p w14:paraId="501AF595" w14:textId="100D235E" w:rsidR="00790BF2" w:rsidRPr="008E5459" w:rsidRDefault="00790BF2" w:rsidP="00793C46">
    <w:pPr>
      <w:pStyle w:val="Header"/>
      <w:tabs>
        <w:tab w:val="clear" w:pos="4320"/>
        <w:tab w:val="clear" w:pos="8640"/>
      </w:tabs>
      <w:rPr>
        <w:rFonts w:ascii="Swis721 Md BT" w:hAnsi="Swis721 Md BT" w:cs="Arial"/>
        <w:bCs/>
        <w:sz w:val="28"/>
        <w:szCs w:val="32"/>
      </w:rPr>
    </w:pPr>
    <w:r w:rsidRPr="008E5459">
      <w:rPr>
        <w:rFonts w:ascii="Swis721 Md BT" w:hAnsi="Swis721 Md BT" w:cs="Arial"/>
        <w:bCs/>
        <w:sz w:val="28"/>
        <w:szCs w:val="32"/>
      </w:rPr>
      <w:t xml:space="preserve">Required </w:t>
    </w:r>
    <w:r w:rsidR="000C3BAB" w:rsidRPr="008E5459">
      <w:rPr>
        <w:rFonts w:ascii="Swis721 Md BT" w:hAnsi="Swis721 Md BT" w:cs="Arial"/>
        <w:bCs/>
        <w:sz w:val="28"/>
        <w:szCs w:val="32"/>
      </w:rPr>
      <w:t>s</w:t>
    </w:r>
    <w:r w:rsidRPr="008E5459">
      <w:rPr>
        <w:rFonts w:ascii="Swis721 Md BT" w:hAnsi="Swis721 Md BT" w:cs="Arial"/>
        <w:bCs/>
        <w:sz w:val="28"/>
        <w:szCs w:val="32"/>
      </w:rPr>
      <w:t xml:space="preserve">upplementary </w:t>
    </w:r>
    <w:r w:rsidR="000C3BAB" w:rsidRPr="008E5459">
      <w:rPr>
        <w:rFonts w:ascii="Swis721 Md BT" w:hAnsi="Swis721 Md BT" w:cs="Arial"/>
        <w:bCs/>
        <w:sz w:val="28"/>
        <w:szCs w:val="32"/>
      </w:rPr>
      <w:t>i</w:t>
    </w:r>
    <w:r w:rsidRPr="008E5459">
      <w:rPr>
        <w:rFonts w:ascii="Swis721 Md BT" w:hAnsi="Swis721 Md BT" w:cs="Arial"/>
        <w:bCs/>
        <w:sz w:val="28"/>
        <w:szCs w:val="32"/>
      </w:rPr>
      <w:t>nformation</w:t>
    </w:r>
  </w:p>
  <w:p w14:paraId="354C3F87" w14:textId="2530DB31" w:rsidR="00790BF2" w:rsidRPr="008E5459" w:rsidRDefault="00790BF2" w:rsidP="00793C46">
    <w:pPr>
      <w:pStyle w:val="Header"/>
      <w:tabs>
        <w:tab w:val="clear" w:pos="4320"/>
        <w:tab w:val="clear" w:pos="8640"/>
      </w:tabs>
      <w:rPr>
        <w:rFonts w:ascii="Swis721 Md BT" w:hAnsi="Swis721 Md BT" w:cs="Arial"/>
        <w:bCs/>
        <w:sz w:val="28"/>
        <w:szCs w:val="32"/>
      </w:rPr>
    </w:pPr>
    <w:r w:rsidRPr="008E5459">
      <w:rPr>
        <w:rFonts w:ascii="Swis721 Md BT" w:hAnsi="Swis721 Md BT" w:cs="Arial"/>
        <w:bCs/>
        <w:sz w:val="28"/>
        <w:szCs w:val="32"/>
      </w:rPr>
      <w:t xml:space="preserve">Notes to </w:t>
    </w:r>
    <w:r w:rsidR="000C3BAB" w:rsidRPr="008E5459">
      <w:rPr>
        <w:rFonts w:ascii="Swis721 Md BT" w:hAnsi="Swis721 Md BT" w:cs="Arial"/>
        <w:bCs/>
        <w:sz w:val="28"/>
        <w:szCs w:val="32"/>
      </w:rPr>
      <w:t>p</w:t>
    </w:r>
    <w:r w:rsidRPr="008E5459">
      <w:rPr>
        <w:rFonts w:ascii="Swis721 Md BT" w:hAnsi="Swis721 Md BT" w:cs="Arial"/>
        <w:bCs/>
        <w:sz w:val="28"/>
        <w:szCs w:val="32"/>
      </w:rPr>
      <w:t>ension</w:t>
    </w:r>
    <w:r w:rsidR="00211AE4" w:rsidRPr="00BD3D06">
      <w:rPr>
        <w:rFonts w:ascii="Swis721 Md BT" w:hAnsi="Swis721 Md BT" w:cs="Arial"/>
        <w:bCs/>
        <w:sz w:val="28"/>
        <w:szCs w:val="32"/>
      </w:rPr>
      <w:t>/OPEB</w:t>
    </w:r>
    <w:r w:rsidRPr="008E5459">
      <w:rPr>
        <w:rFonts w:ascii="Swis721 Md BT" w:hAnsi="Swis721 Md BT" w:cs="Arial"/>
        <w:bCs/>
        <w:sz w:val="28"/>
        <w:szCs w:val="32"/>
      </w:rPr>
      <w:t xml:space="preserve"> </w:t>
    </w:r>
    <w:r w:rsidR="000C3BAB" w:rsidRPr="008E5459">
      <w:rPr>
        <w:rFonts w:ascii="Swis721 Md BT" w:hAnsi="Swis721 Md BT" w:cs="Arial"/>
        <w:bCs/>
        <w:sz w:val="28"/>
        <w:szCs w:val="32"/>
      </w:rPr>
      <w:t>p</w:t>
    </w:r>
    <w:r w:rsidRPr="008E5459">
      <w:rPr>
        <w:rFonts w:ascii="Swis721 Md BT" w:hAnsi="Swis721 Md BT" w:cs="Arial"/>
        <w:bCs/>
        <w:sz w:val="28"/>
        <w:szCs w:val="32"/>
      </w:rPr>
      <w:t xml:space="preserve">lan </w:t>
    </w:r>
    <w:r w:rsidR="00AB1C91" w:rsidRPr="008E5459">
      <w:rPr>
        <w:rFonts w:ascii="Swis721 Md BT" w:hAnsi="Swis721 Md BT" w:cs="Arial"/>
        <w:bCs/>
        <w:sz w:val="28"/>
        <w:szCs w:val="32"/>
      </w:rPr>
      <w:t>s</w:t>
    </w:r>
    <w:r w:rsidRPr="008E5459">
      <w:rPr>
        <w:rFonts w:ascii="Swis721 Md BT" w:hAnsi="Swis721 Md BT" w:cs="Arial"/>
        <w:bCs/>
        <w:sz w:val="28"/>
        <w:szCs w:val="32"/>
      </w:rPr>
      <w:t>chedules</w:t>
    </w:r>
  </w:p>
  <w:p w14:paraId="492DF52F" w14:textId="3ED4A5C3" w:rsidR="00790BF2" w:rsidRPr="008E5459" w:rsidRDefault="00790BF2" w:rsidP="00793C46">
    <w:pPr>
      <w:pStyle w:val="Header"/>
      <w:tabs>
        <w:tab w:val="clear" w:pos="4320"/>
        <w:tab w:val="clear" w:pos="8640"/>
      </w:tabs>
      <w:spacing w:after="480"/>
      <w:rPr>
        <w:rFonts w:ascii="Swis721 Md BT" w:hAnsi="Swis721 Md BT" w:cs="Arial"/>
        <w:sz w:val="28"/>
        <w:szCs w:val="32"/>
      </w:rPr>
    </w:pPr>
    <w:r w:rsidRPr="008E5459">
      <w:rPr>
        <w:rFonts w:ascii="Swis721 Md BT" w:hAnsi="Swis721 Md BT" w:cs="Arial"/>
        <w:bCs/>
        <w:sz w:val="28"/>
        <w:szCs w:val="32"/>
      </w:rPr>
      <w:t xml:space="preserve">June 30, </w:t>
    </w:r>
    <w:r w:rsidR="00092071" w:rsidRPr="00BD3D06">
      <w:rPr>
        <w:rFonts w:ascii="Swis721 Md BT" w:hAnsi="Swis721 Md BT" w:cs="Arial"/>
        <w:bCs/>
        <w:sz w:val="28"/>
        <w:szCs w:val="32"/>
        <w:highlight w:val="yellow"/>
      </w:rPr>
      <w:t>20</w:t>
    </w:r>
    <w:r w:rsidR="007F4A50">
      <w:rPr>
        <w:rFonts w:ascii="Swis721 Md BT" w:hAnsi="Swis721 Md BT" w:cs="Arial"/>
        <w:bCs/>
        <w:sz w:val="28"/>
        <w:szCs w:val="32"/>
        <w:highlight w:val="yellow"/>
      </w:rPr>
      <w:t>2</w:t>
    </w:r>
    <w:r w:rsidR="00074AE3">
      <w:rPr>
        <w:rFonts w:ascii="Swis721 Md BT" w:hAnsi="Swis721 Md BT" w:cs="Arial"/>
        <w:bCs/>
        <w:sz w:val="28"/>
        <w:szCs w:val="32"/>
        <w:highlight w:val="yellow"/>
      </w:rPr>
      <w:t>3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91BF8" w14:textId="5BE7E4E7" w:rsidR="00401CB7" w:rsidRDefault="00401C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46C404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DF8FD5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BB0B24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C0ACC1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95AEB0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446D1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7C97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0FC9FB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B05C6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86457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D11E4"/>
    <w:multiLevelType w:val="hybridMultilevel"/>
    <w:tmpl w:val="0044A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8D20B7"/>
    <w:multiLevelType w:val="hybridMultilevel"/>
    <w:tmpl w:val="84740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EC652E"/>
    <w:multiLevelType w:val="hybridMultilevel"/>
    <w:tmpl w:val="E5F202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6211DD"/>
    <w:multiLevelType w:val="hybridMultilevel"/>
    <w:tmpl w:val="96BE7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C44655"/>
    <w:multiLevelType w:val="hybridMultilevel"/>
    <w:tmpl w:val="E5F2027E"/>
    <w:lvl w:ilvl="0" w:tplc="52EA3498">
      <w:start w:val="1"/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A03323"/>
    <w:multiLevelType w:val="hybridMultilevel"/>
    <w:tmpl w:val="15248C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F41298C"/>
    <w:multiLevelType w:val="hybridMultilevel"/>
    <w:tmpl w:val="4E2ED0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F75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97737FF"/>
    <w:multiLevelType w:val="hybridMultilevel"/>
    <w:tmpl w:val="B0D2DB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31A0AF1"/>
    <w:multiLevelType w:val="hybridMultilevel"/>
    <w:tmpl w:val="18B2D0B6"/>
    <w:lvl w:ilvl="0" w:tplc="94EA47B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B570BC2"/>
    <w:multiLevelType w:val="hybridMultilevel"/>
    <w:tmpl w:val="80D4D35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ACE580F"/>
    <w:multiLevelType w:val="hybridMultilevel"/>
    <w:tmpl w:val="86C6FB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367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6CF5360E"/>
    <w:multiLevelType w:val="hybridMultilevel"/>
    <w:tmpl w:val="DCAC46AC"/>
    <w:lvl w:ilvl="0" w:tplc="C0A28D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D87194A"/>
    <w:multiLevelType w:val="hybridMultilevel"/>
    <w:tmpl w:val="B0D2DB6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F8D4382"/>
    <w:multiLevelType w:val="hybridMultilevel"/>
    <w:tmpl w:val="278CB2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995E69"/>
    <w:multiLevelType w:val="hybridMultilevel"/>
    <w:tmpl w:val="278CB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9E1916"/>
    <w:multiLevelType w:val="hybridMultilevel"/>
    <w:tmpl w:val="431883F8"/>
    <w:lvl w:ilvl="0" w:tplc="04090019">
      <w:start w:val="1"/>
      <w:numFmt w:val="lowerLetter"/>
      <w:lvlText w:val="%1."/>
      <w:lvlJc w:val="left"/>
      <w:pPr>
        <w:ind w:left="2052" w:hanging="360"/>
      </w:pPr>
    </w:lvl>
    <w:lvl w:ilvl="1" w:tplc="04090019" w:tentative="1">
      <w:start w:val="1"/>
      <w:numFmt w:val="lowerLetter"/>
      <w:lvlText w:val="%2."/>
      <w:lvlJc w:val="left"/>
      <w:pPr>
        <w:ind w:left="2772" w:hanging="360"/>
      </w:pPr>
    </w:lvl>
    <w:lvl w:ilvl="2" w:tplc="0409001B" w:tentative="1">
      <w:start w:val="1"/>
      <w:numFmt w:val="lowerRoman"/>
      <w:lvlText w:val="%3."/>
      <w:lvlJc w:val="right"/>
      <w:pPr>
        <w:ind w:left="3492" w:hanging="180"/>
      </w:pPr>
    </w:lvl>
    <w:lvl w:ilvl="3" w:tplc="0409000F" w:tentative="1">
      <w:start w:val="1"/>
      <w:numFmt w:val="decimal"/>
      <w:lvlText w:val="%4."/>
      <w:lvlJc w:val="left"/>
      <w:pPr>
        <w:ind w:left="4212" w:hanging="360"/>
      </w:pPr>
    </w:lvl>
    <w:lvl w:ilvl="4" w:tplc="04090019" w:tentative="1">
      <w:start w:val="1"/>
      <w:numFmt w:val="lowerLetter"/>
      <w:lvlText w:val="%5."/>
      <w:lvlJc w:val="left"/>
      <w:pPr>
        <w:ind w:left="4932" w:hanging="360"/>
      </w:pPr>
    </w:lvl>
    <w:lvl w:ilvl="5" w:tplc="0409001B" w:tentative="1">
      <w:start w:val="1"/>
      <w:numFmt w:val="lowerRoman"/>
      <w:lvlText w:val="%6."/>
      <w:lvlJc w:val="right"/>
      <w:pPr>
        <w:ind w:left="5652" w:hanging="180"/>
      </w:pPr>
    </w:lvl>
    <w:lvl w:ilvl="6" w:tplc="0409000F" w:tentative="1">
      <w:start w:val="1"/>
      <w:numFmt w:val="decimal"/>
      <w:lvlText w:val="%7."/>
      <w:lvlJc w:val="left"/>
      <w:pPr>
        <w:ind w:left="6372" w:hanging="360"/>
      </w:pPr>
    </w:lvl>
    <w:lvl w:ilvl="7" w:tplc="04090019" w:tentative="1">
      <w:start w:val="1"/>
      <w:numFmt w:val="lowerLetter"/>
      <w:lvlText w:val="%8."/>
      <w:lvlJc w:val="left"/>
      <w:pPr>
        <w:ind w:left="7092" w:hanging="360"/>
      </w:pPr>
    </w:lvl>
    <w:lvl w:ilvl="8" w:tplc="0409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8" w15:restartNumberingAfterBreak="0">
    <w:nsid w:val="7BD61599"/>
    <w:multiLevelType w:val="hybridMultilevel"/>
    <w:tmpl w:val="EAE29F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859030">
    <w:abstractNumId w:val="14"/>
  </w:num>
  <w:num w:numId="2" w16cid:durableId="674067045">
    <w:abstractNumId w:val="12"/>
  </w:num>
  <w:num w:numId="3" w16cid:durableId="181633003">
    <w:abstractNumId w:val="22"/>
  </w:num>
  <w:num w:numId="4" w16cid:durableId="420880617">
    <w:abstractNumId w:val="17"/>
  </w:num>
  <w:num w:numId="5" w16cid:durableId="1183401782">
    <w:abstractNumId w:val="10"/>
  </w:num>
  <w:num w:numId="6" w16cid:durableId="972903041">
    <w:abstractNumId w:val="19"/>
  </w:num>
  <w:num w:numId="7" w16cid:durableId="1181895357">
    <w:abstractNumId w:val="24"/>
  </w:num>
  <w:num w:numId="8" w16cid:durableId="958413897">
    <w:abstractNumId w:val="18"/>
  </w:num>
  <w:num w:numId="9" w16cid:durableId="129595323">
    <w:abstractNumId w:val="11"/>
  </w:num>
  <w:num w:numId="10" w16cid:durableId="1010527219">
    <w:abstractNumId w:val="16"/>
  </w:num>
  <w:num w:numId="11" w16cid:durableId="217935571">
    <w:abstractNumId w:val="25"/>
  </w:num>
  <w:num w:numId="12" w16cid:durableId="625695969">
    <w:abstractNumId w:val="26"/>
  </w:num>
  <w:num w:numId="13" w16cid:durableId="682246928">
    <w:abstractNumId w:val="15"/>
  </w:num>
  <w:num w:numId="14" w16cid:durableId="490020944">
    <w:abstractNumId w:val="20"/>
  </w:num>
  <w:num w:numId="15" w16cid:durableId="1191382462">
    <w:abstractNumId w:val="23"/>
  </w:num>
  <w:num w:numId="16" w16cid:durableId="240915818">
    <w:abstractNumId w:val="21"/>
  </w:num>
  <w:num w:numId="17" w16cid:durableId="1247686429">
    <w:abstractNumId w:val="27"/>
  </w:num>
  <w:num w:numId="18" w16cid:durableId="1202747799">
    <w:abstractNumId w:val="28"/>
  </w:num>
  <w:num w:numId="19" w16cid:durableId="341008232">
    <w:abstractNumId w:val="9"/>
  </w:num>
  <w:num w:numId="20" w16cid:durableId="467748497">
    <w:abstractNumId w:val="7"/>
  </w:num>
  <w:num w:numId="21" w16cid:durableId="399519904">
    <w:abstractNumId w:val="6"/>
  </w:num>
  <w:num w:numId="22" w16cid:durableId="1738941448">
    <w:abstractNumId w:val="5"/>
  </w:num>
  <w:num w:numId="23" w16cid:durableId="314453733">
    <w:abstractNumId w:val="4"/>
  </w:num>
  <w:num w:numId="24" w16cid:durableId="217667125">
    <w:abstractNumId w:val="8"/>
  </w:num>
  <w:num w:numId="25" w16cid:durableId="1550797644">
    <w:abstractNumId w:val="3"/>
  </w:num>
  <w:num w:numId="26" w16cid:durableId="1588613982">
    <w:abstractNumId w:val="2"/>
  </w:num>
  <w:num w:numId="27" w16cid:durableId="706417447">
    <w:abstractNumId w:val="1"/>
  </w:num>
  <w:num w:numId="28" w16cid:durableId="1193154108">
    <w:abstractNumId w:val="0"/>
  </w:num>
  <w:num w:numId="29" w16cid:durableId="56606615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eaeaea,silver,#ddd,#b2b2b2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CFF"/>
    <w:rsid w:val="00004D8C"/>
    <w:rsid w:val="00005050"/>
    <w:rsid w:val="000117DF"/>
    <w:rsid w:val="0001211A"/>
    <w:rsid w:val="000127ED"/>
    <w:rsid w:val="000129DD"/>
    <w:rsid w:val="000156D0"/>
    <w:rsid w:val="00020A0A"/>
    <w:rsid w:val="0002477B"/>
    <w:rsid w:val="00025339"/>
    <w:rsid w:val="00027C31"/>
    <w:rsid w:val="00027C32"/>
    <w:rsid w:val="000300A5"/>
    <w:rsid w:val="00033A31"/>
    <w:rsid w:val="000346A4"/>
    <w:rsid w:val="00037D34"/>
    <w:rsid w:val="00041F87"/>
    <w:rsid w:val="00044E67"/>
    <w:rsid w:val="000470F3"/>
    <w:rsid w:val="00050272"/>
    <w:rsid w:val="00051215"/>
    <w:rsid w:val="00051506"/>
    <w:rsid w:val="000522C6"/>
    <w:rsid w:val="00054DB3"/>
    <w:rsid w:val="00057390"/>
    <w:rsid w:val="000652C2"/>
    <w:rsid w:val="00065FFD"/>
    <w:rsid w:val="00070F6A"/>
    <w:rsid w:val="0007385D"/>
    <w:rsid w:val="0007449F"/>
    <w:rsid w:val="00074AE3"/>
    <w:rsid w:val="0007715D"/>
    <w:rsid w:val="00077C5E"/>
    <w:rsid w:val="000818AA"/>
    <w:rsid w:val="000825B0"/>
    <w:rsid w:val="00083F44"/>
    <w:rsid w:val="00092071"/>
    <w:rsid w:val="000957FC"/>
    <w:rsid w:val="000A2456"/>
    <w:rsid w:val="000A2AF3"/>
    <w:rsid w:val="000A2C1D"/>
    <w:rsid w:val="000A3618"/>
    <w:rsid w:val="000A3B91"/>
    <w:rsid w:val="000A52D3"/>
    <w:rsid w:val="000A5A84"/>
    <w:rsid w:val="000B08C1"/>
    <w:rsid w:val="000B1A79"/>
    <w:rsid w:val="000B6A3E"/>
    <w:rsid w:val="000B7220"/>
    <w:rsid w:val="000C016A"/>
    <w:rsid w:val="000C27C0"/>
    <w:rsid w:val="000C30AE"/>
    <w:rsid w:val="000C3BAB"/>
    <w:rsid w:val="000C3CAA"/>
    <w:rsid w:val="000C4A70"/>
    <w:rsid w:val="000C7C03"/>
    <w:rsid w:val="000D15B3"/>
    <w:rsid w:val="000D3CF0"/>
    <w:rsid w:val="000D4DB2"/>
    <w:rsid w:val="000D73B2"/>
    <w:rsid w:val="000E4699"/>
    <w:rsid w:val="000E5293"/>
    <w:rsid w:val="000E7267"/>
    <w:rsid w:val="000F03CC"/>
    <w:rsid w:val="000F0D82"/>
    <w:rsid w:val="000F1746"/>
    <w:rsid w:val="000F2B15"/>
    <w:rsid w:val="000F34F4"/>
    <w:rsid w:val="000F4A65"/>
    <w:rsid w:val="000F5337"/>
    <w:rsid w:val="000F625F"/>
    <w:rsid w:val="000F6FF9"/>
    <w:rsid w:val="00100083"/>
    <w:rsid w:val="00101FC3"/>
    <w:rsid w:val="001034BB"/>
    <w:rsid w:val="0011144B"/>
    <w:rsid w:val="00112F4A"/>
    <w:rsid w:val="0011380B"/>
    <w:rsid w:val="00116F5E"/>
    <w:rsid w:val="00117140"/>
    <w:rsid w:val="00117F9D"/>
    <w:rsid w:val="0012018C"/>
    <w:rsid w:val="00121719"/>
    <w:rsid w:val="00122A13"/>
    <w:rsid w:val="00124BCE"/>
    <w:rsid w:val="0012697C"/>
    <w:rsid w:val="00126B1F"/>
    <w:rsid w:val="001316CB"/>
    <w:rsid w:val="0013341E"/>
    <w:rsid w:val="0013443E"/>
    <w:rsid w:val="001377F9"/>
    <w:rsid w:val="0014247B"/>
    <w:rsid w:val="001434A3"/>
    <w:rsid w:val="001530AB"/>
    <w:rsid w:val="0016393E"/>
    <w:rsid w:val="00164442"/>
    <w:rsid w:val="001646BD"/>
    <w:rsid w:val="00164DE9"/>
    <w:rsid w:val="001650AA"/>
    <w:rsid w:val="00165568"/>
    <w:rsid w:val="00172046"/>
    <w:rsid w:val="00172130"/>
    <w:rsid w:val="0017478B"/>
    <w:rsid w:val="001752BA"/>
    <w:rsid w:val="00177D3F"/>
    <w:rsid w:val="001819E6"/>
    <w:rsid w:val="00181ED1"/>
    <w:rsid w:val="00183DE6"/>
    <w:rsid w:val="00186562"/>
    <w:rsid w:val="0018720D"/>
    <w:rsid w:val="00187A15"/>
    <w:rsid w:val="00190670"/>
    <w:rsid w:val="00191125"/>
    <w:rsid w:val="00193A17"/>
    <w:rsid w:val="00194F24"/>
    <w:rsid w:val="001A0EBB"/>
    <w:rsid w:val="001A138C"/>
    <w:rsid w:val="001A168B"/>
    <w:rsid w:val="001A17E6"/>
    <w:rsid w:val="001A2FE2"/>
    <w:rsid w:val="001A4753"/>
    <w:rsid w:val="001A7BE5"/>
    <w:rsid w:val="001B0FEF"/>
    <w:rsid w:val="001B1569"/>
    <w:rsid w:val="001B1E4F"/>
    <w:rsid w:val="001B41AF"/>
    <w:rsid w:val="001B572A"/>
    <w:rsid w:val="001B6ACA"/>
    <w:rsid w:val="001C0C3A"/>
    <w:rsid w:val="001C1A27"/>
    <w:rsid w:val="001C3324"/>
    <w:rsid w:val="001C34A2"/>
    <w:rsid w:val="001C4627"/>
    <w:rsid w:val="001D067D"/>
    <w:rsid w:val="001D0906"/>
    <w:rsid w:val="001D18CC"/>
    <w:rsid w:val="001D43D6"/>
    <w:rsid w:val="001D7A16"/>
    <w:rsid w:val="001E0FF1"/>
    <w:rsid w:val="001E577F"/>
    <w:rsid w:val="001E608A"/>
    <w:rsid w:val="001F0478"/>
    <w:rsid w:val="001F1017"/>
    <w:rsid w:val="001F164A"/>
    <w:rsid w:val="001F56E9"/>
    <w:rsid w:val="001F5C79"/>
    <w:rsid w:val="002004BD"/>
    <w:rsid w:val="0020115B"/>
    <w:rsid w:val="0020515C"/>
    <w:rsid w:val="002071AC"/>
    <w:rsid w:val="002078A3"/>
    <w:rsid w:val="00210BE3"/>
    <w:rsid w:val="00211AE4"/>
    <w:rsid w:val="00211E6B"/>
    <w:rsid w:val="0021225F"/>
    <w:rsid w:val="0021699C"/>
    <w:rsid w:val="00216EC7"/>
    <w:rsid w:val="00220EB8"/>
    <w:rsid w:val="002225CE"/>
    <w:rsid w:val="00224455"/>
    <w:rsid w:val="0023140F"/>
    <w:rsid w:val="00234EA4"/>
    <w:rsid w:val="00236484"/>
    <w:rsid w:val="0023673C"/>
    <w:rsid w:val="00236E57"/>
    <w:rsid w:val="0023793F"/>
    <w:rsid w:val="00237E42"/>
    <w:rsid w:val="0024634C"/>
    <w:rsid w:val="002514DE"/>
    <w:rsid w:val="0025158F"/>
    <w:rsid w:val="002516E6"/>
    <w:rsid w:val="00251B70"/>
    <w:rsid w:val="00253ED0"/>
    <w:rsid w:val="0025468B"/>
    <w:rsid w:val="00257384"/>
    <w:rsid w:val="002576A0"/>
    <w:rsid w:val="0025773E"/>
    <w:rsid w:val="002648BF"/>
    <w:rsid w:val="00265D04"/>
    <w:rsid w:val="00266400"/>
    <w:rsid w:val="00267559"/>
    <w:rsid w:val="00270B93"/>
    <w:rsid w:val="0027158B"/>
    <w:rsid w:val="00271A83"/>
    <w:rsid w:val="00274721"/>
    <w:rsid w:val="002747DE"/>
    <w:rsid w:val="00275FEE"/>
    <w:rsid w:val="002808EA"/>
    <w:rsid w:val="002827C9"/>
    <w:rsid w:val="00283730"/>
    <w:rsid w:val="00283930"/>
    <w:rsid w:val="00290D68"/>
    <w:rsid w:val="002917B5"/>
    <w:rsid w:val="0029215D"/>
    <w:rsid w:val="0029465C"/>
    <w:rsid w:val="002949C6"/>
    <w:rsid w:val="00294C85"/>
    <w:rsid w:val="00294D8B"/>
    <w:rsid w:val="0029501D"/>
    <w:rsid w:val="002965C1"/>
    <w:rsid w:val="002A4942"/>
    <w:rsid w:val="002A5925"/>
    <w:rsid w:val="002B032E"/>
    <w:rsid w:val="002B33FD"/>
    <w:rsid w:val="002B3F98"/>
    <w:rsid w:val="002B4136"/>
    <w:rsid w:val="002B45B6"/>
    <w:rsid w:val="002B77E7"/>
    <w:rsid w:val="002B7E57"/>
    <w:rsid w:val="002C2882"/>
    <w:rsid w:val="002C2A78"/>
    <w:rsid w:val="002D0610"/>
    <w:rsid w:val="002D0A3D"/>
    <w:rsid w:val="002D6281"/>
    <w:rsid w:val="002D701D"/>
    <w:rsid w:val="002E3EC1"/>
    <w:rsid w:val="002E5D24"/>
    <w:rsid w:val="002F182E"/>
    <w:rsid w:val="002F2672"/>
    <w:rsid w:val="002F59BD"/>
    <w:rsid w:val="00300A49"/>
    <w:rsid w:val="00304589"/>
    <w:rsid w:val="00304E00"/>
    <w:rsid w:val="00306613"/>
    <w:rsid w:val="003114C6"/>
    <w:rsid w:val="00312A00"/>
    <w:rsid w:val="0031556C"/>
    <w:rsid w:val="0031687E"/>
    <w:rsid w:val="003215AD"/>
    <w:rsid w:val="00322E39"/>
    <w:rsid w:val="00323487"/>
    <w:rsid w:val="00324346"/>
    <w:rsid w:val="00330124"/>
    <w:rsid w:val="0033034E"/>
    <w:rsid w:val="00333835"/>
    <w:rsid w:val="00337A65"/>
    <w:rsid w:val="00337BD4"/>
    <w:rsid w:val="003404BB"/>
    <w:rsid w:val="0034251D"/>
    <w:rsid w:val="00343AEE"/>
    <w:rsid w:val="00345F5C"/>
    <w:rsid w:val="00346285"/>
    <w:rsid w:val="00347516"/>
    <w:rsid w:val="00347745"/>
    <w:rsid w:val="00350A93"/>
    <w:rsid w:val="00351481"/>
    <w:rsid w:val="00352A42"/>
    <w:rsid w:val="00357A38"/>
    <w:rsid w:val="00357F03"/>
    <w:rsid w:val="003606C5"/>
    <w:rsid w:val="0036513A"/>
    <w:rsid w:val="00367FC8"/>
    <w:rsid w:val="003716E5"/>
    <w:rsid w:val="00374A5B"/>
    <w:rsid w:val="003757EF"/>
    <w:rsid w:val="00376529"/>
    <w:rsid w:val="00382312"/>
    <w:rsid w:val="00392BFC"/>
    <w:rsid w:val="0039406E"/>
    <w:rsid w:val="00397193"/>
    <w:rsid w:val="003A0464"/>
    <w:rsid w:val="003A13A0"/>
    <w:rsid w:val="003A29AB"/>
    <w:rsid w:val="003A7665"/>
    <w:rsid w:val="003B03C4"/>
    <w:rsid w:val="003B4BED"/>
    <w:rsid w:val="003B5BDB"/>
    <w:rsid w:val="003B74F9"/>
    <w:rsid w:val="003B7B49"/>
    <w:rsid w:val="003B7D40"/>
    <w:rsid w:val="003C4FEC"/>
    <w:rsid w:val="003C6371"/>
    <w:rsid w:val="003D2054"/>
    <w:rsid w:val="003D24C8"/>
    <w:rsid w:val="003D38BB"/>
    <w:rsid w:val="003D6F80"/>
    <w:rsid w:val="003D78B8"/>
    <w:rsid w:val="003E1363"/>
    <w:rsid w:val="003E4166"/>
    <w:rsid w:val="003E541D"/>
    <w:rsid w:val="003E60FF"/>
    <w:rsid w:val="003E7F46"/>
    <w:rsid w:val="003F04A3"/>
    <w:rsid w:val="003F0B5E"/>
    <w:rsid w:val="003F271F"/>
    <w:rsid w:val="003F3FA8"/>
    <w:rsid w:val="00400B54"/>
    <w:rsid w:val="00401288"/>
    <w:rsid w:val="00401974"/>
    <w:rsid w:val="00401C9D"/>
    <w:rsid w:val="00401CB7"/>
    <w:rsid w:val="00402D1A"/>
    <w:rsid w:val="00403EDA"/>
    <w:rsid w:val="00404805"/>
    <w:rsid w:val="00404A07"/>
    <w:rsid w:val="0040785E"/>
    <w:rsid w:val="00411AC6"/>
    <w:rsid w:val="004129F1"/>
    <w:rsid w:val="00414D98"/>
    <w:rsid w:val="004150BF"/>
    <w:rsid w:val="00416CED"/>
    <w:rsid w:val="00430675"/>
    <w:rsid w:val="00431120"/>
    <w:rsid w:val="0043384C"/>
    <w:rsid w:val="00440BEF"/>
    <w:rsid w:val="00440D4B"/>
    <w:rsid w:val="00441D7B"/>
    <w:rsid w:val="00454195"/>
    <w:rsid w:val="004545FA"/>
    <w:rsid w:val="00454FBD"/>
    <w:rsid w:val="0045512F"/>
    <w:rsid w:val="00456761"/>
    <w:rsid w:val="00456BBD"/>
    <w:rsid w:val="00461959"/>
    <w:rsid w:val="00461DE5"/>
    <w:rsid w:val="00465463"/>
    <w:rsid w:val="00465B02"/>
    <w:rsid w:val="00473EAB"/>
    <w:rsid w:val="00475E98"/>
    <w:rsid w:val="00476326"/>
    <w:rsid w:val="00476D6D"/>
    <w:rsid w:val="00477D66"/>
    <w:rsid w:val="00477DFD"/>
    <w:rsid w:val="00487B69"/>
    <w:rsid w:val="00487D58"/>
    <w:rsid w:val="0049046C"/>
    <w:rsid w:val="00491811"/>
    <w:rsid w:val="00491BFF"/>
    <w:rsid w:val="00494046"/>
    <w:rsid w:val="0049453C"/>
    <w:rsid w:val="00494ACA"/>
    <w:rsid w:val="00494FBC"/>
    <w:rsid w:val="00495023"/>
    <w:rsid w:val="00497381"/>
    <w:rsid w:val="004976B9"/>
    <w:rsid w:val="004A2763"/>
    <w:rsid w:val="004A3D69"/>
    <w:rsid w:val="004A440D"/>
    <w:rsid w:val="004A4798"/>
    <w:rsid w:val="004A6651"/>
    <w:rsid w:val="004A7F04"/>
    <w:rsid w:val="004B0268"/>
    <w:rsid w:val="004B19FD"/>
    <w:rsid w:val="004B34F4"/>
    <w:rsid w:val="004B3726"/>
    <w:rsid w:val="004B63E5"/>
    <w:rsid w:val="004B71DC"/>
    <w:rsid w:val="004C0060"/>
    <w:rsid w:val="004C08D0"/>
    <w:rsid w:val="004C66F1"/>
    <w:rsid w:val="004D0E5C"/>
    <w:rsid w:val="004D2162"/>
    <w:rsid w:val="004D2D02"/>
    <w:rsid w:val="004D59DB"/>
    <w:rsid w:val="004D7248"/>
    <w:rsid w:val="004D7F36"/>
    <w:rsid w:val="004D7FE9"/>
    <w:rsid w:val="004E045A"/>
    <w:rsid w:val="004E381B"/>
    <w:rsid w:val="004E4EB0"/>
    <w:rsid w:val="004E7015"/>
    <w:rsid w:val="004F041E"/>
    <w:rsid w:val="004F38DC"/>
    <w:rsid w:val="00501319"/>
    <w:rsid w:val="00504A08"/>
    <w:rsid w:val="0050521D"/>
    <w:rsid w:val="005059D1"/>
    <w:rsid w:val="00506669"/>
    <w:rsid w:val="00515633"/>
    <w:rsid w:val="005168F7"/>
    <w:rsid w:val="00524CA5"/>
    <w:rsid w:val="00525D73"/>
    <w:rsid w:val="00530C14"/>
    <w:rsid w:val="005323AA"/>
    <w:rsid w:val="00537BBC"/>
    <w:rsid w:val="00540109"/>
    <w:rsid w:val="00540ADD"/>
    <w:rsid w:val="0054149E"/>
    <w:rsid w:val="00543818"/>
    <w:rsid w:val="00543B62"/>
    <w:rsid w:val="00545BA5"/>
    <w:rsid w:val="0054663A"/>
    <w:rsid w:val="005473EA"/>
    <w:rsid w:val="00547F0F"/>
    <w:rsid w:val="005504AC"/>
    <w:rsid w:val="0055499F"/>
    <w:rsid w:val="00554E24"/>
    <w:rsid w:val="00560B4A"/>
    <w:rsid w:val="00564342"/>
    <w:rsid w:val="00564F18"/>
    <w:rsid w:val="00567869"/>
    <w:rsid w:val="005706F4"/>
    <w:rsid w:val="00571935"/>
    <w:rsid w:val="00572837"/>
    <w:rsid w:val="00572DAF"/>
    <w:rsid w:val="005762D0"/>
    <w:rsid w:val="00577C78"/>
    <w:rsid w:val="0058064D"/>
    <w:rsid w:val="00582505"/>
    <w:rsid w:val="00583AA6"/>
    <w:rsid w:val="005851FD"/>
    <w:rsid w:val="005908AE"/>
    <w:rsid w:val="0059614C"/>
    <w:rsid w:val="00597041"/>
    <w:rsid w:val="00597B91"/>
    <w:rsid w:val="005A025D"/>
    <w:rsid w:val="005A0517"/>
    <w:rsid w:val="005A12B5"/>
    <w:rsid w:val="005A71E2"/>
    <w:rsid w:val="005A748E"/>
    <w:rsid w:val="005A7D5A"/>
    <w:rsid w:val="005B0D6F"/>
    <w:rsid w:val="005B2E4D"/>
    <w:rsid w:val="005B314D"/>
    <w:rsid w:val="005B55E6"/>
    <w:rsid w:val="005B63FF"/>
    <w:rsid w:val="005C0968"/>
    <w:rsid w:val="005C1EF8"/>
    <w:rsid w:val="005C47C2"/>
    <w:rsid w:val="005C50C0"/>
    <w:rsid w:val="005C604B"/>
    <w:rsid w:val="005D0551"/>
    <w:rsid w:val="005D6550"/>
    <w:rsid w:val="005D6EBC"/>
    <w:rsid w:val="005D70BA"/>
    <w:rsid w:val="005D7E25"/>
    <w:rsid w:val="005E34FA"/>
    <w:rsid w:val="005E77DB"/>
    <w:rsid w:val="005F30CC"/>
    <w:rsid w:val="005F5721"/>
    <w:rsid w:val="00600EF7"/>
    <w:rsid w:val="006026AE"/>
    <w:rsid w:val="006059BF"/>
    <w:rsid w:val="006059CF"/>
    <w:rsid w:val="00605EF4"/>
    <w:rsid w:val="0060727E"/>
    <w:rsid w:val="00624A79"/>
    <w:rsid w:val="00625BA8"/>
    <w:rsid w:val="00626BC5"/>
    <w:rsid w:val="00632049"/>
    <w:rsid w:val="00632218"/>
    <w:rsid w:val="00634ABF"/>
    <w:rsid w:val="00635845"/>
    <w:rsid w:val="00635AB0"/>
    <w:rsid w:val="006412F6"/>
    <w:rsid w:val="00641907"/>
    <w:rsid w:val="00641921"/>
    <w:rsid w:val="006427B1"/>
    <w:rsid w:val="00642992"/>
    <w:rsid w:val="0064305A"/>
    <w:rsid w:val="0064432C"/>
    <w:rsid w:val="006457F1"/>
    <w:rsid w:val="0064639D"/>
    <w:rsid w:val="0064679B"/>
    <w:rsid w:val="006468F5"/>
    <w:rsid w:val="006479AC"/>
    <w:rsid w:val="006521D3"/>
    <w:rsid w:val="00653A35"/>
    <w:rsid w:val="00654B7E"/>
    <w:rsid w:val="00655CB8"/>
    <w:rsid w:val="00655D8F"/>
    <w:rsid w:val="006566A7"/>
    <w:rsid w:val="00662B08"/>
    <w:rsid w:val="0066469B"/>
    <w:rsid w:val="006648B9"/>
    <w:rsid w:val="00664E18"/>
    <w:rsid w:val="0066538F"/>
    <w:rsid w:val="00666518"/>
    <w:rsid w:val="00667146"/>
    <w:rsid w:val="00672D18"/>
    <w:rsid w:val="00676C90"/>
    <w:rsid w:val="0068488C"/>
    <w:rsid w:val="00686DDA"/>
    <w:rsid w:val="00690E2D"/>
    <w:rsid w:val="0069107C"/>
    <w:rsid w:val="00693A71"/>
    <w:rsid w:val="006A0324"/>
    <w:rsid w:val="006A388E"/>
    <w:rsid w:val="006B353B"/>
    <w:rsid w:val="006B3AD1"/>
    <w:rsid w:val="006B41E3"/>
    <w:rsid w:val="006B6426"/>
    <w:rsid w:val="006B6BA1"/>
    <w:rsid w:val="006D2847"/>
    <w:rsid w:val="006D310F"/>
    <w:rsid w:val="006D56CC"/>
    <w:rsid w:val="006D5B94"/>
    <w:rsid w:val="006D61CD"/>
    <w:rsid w:val="006E2963"/>
    <w:rsid w:val="006E3120"/>
    <w:rsid w:val="006E4FCC"/>
    <w:rsid w:val="006F0CEE"/>
    <w:rsid w:val="006F4955"/>
    <w:rsid w:val="006F4BC8"/>
    <w:rsid w:val="006F5974"/>
    <w:rsid w:val="00701D74"/>
    <w:rsid w:val="00701E89"/>
    <w:rsid w:val="0070285D"/>
    <w:rsid w:val="00702C34"/>
    <w:rsid w:val="007039B2"/>
    <w:rsid w:val="007046FB"/>
    <w:rsid w:val="007052D1"/>
    <w:rsid w:val="00712365"/>
    <w:rsid w:val="007158E4"/>
    <w:rsid w:val="00716CCF"/>
    <w:rsid w:val="00721777"/>
    <w:rsid w:val="00722698"/>
    <w:rsid w:val="00722A01"/>
    <w:rsid w:val="007234A7"/>
    <w:rsid w:val="00724E65"/>
    <w:rsid w:val="0072574D"/>
    <w:rsid w:val="007265F3"/>
    <w:rsid w:val="00735151"/>
    <w:rsid w:val="00737134"/>
    <w:rsid w:val="007373C0"/>
    <w:rsid w:val="0074154D"/>
    <w:rsid w:val="00742B31"/>
    <w:rsid w:val="00746C92"/>
    <w:rsid w:val="0074750D"/>
    <w:rsid w:val="007540B0"/>
    <w:rsid w:val="00754B14"/>
    <w:rsid w:val="0075640B"/>
    <w:rsid w:val="00756CFA"/>
    <w:rsid w:val="0076213C"/>
    <w:rsid w:val="00765AA2"/>
    <w:rsid w:val="0076744F"/>
    <w:rsid w:val="00770267"/>
    <w:rsid w:val="00770320"/>
    <w:rsid w:val="00771344"/>
    <w:rsid w:val="00771AA0"/>
    <w:rsid w:val="007774DB"/>
    <w:rsid w:val="007803BF"/>
    <w:rsid w:val="00781D38"/>
    <w:rsid w:val="00782779"/>
    <w:rsid w:val="00783C5C"/>
    <w:rsid w:val="007869DB"/>
    <w:rsid w:val="00786F83"/>
    <w:rsid w:val="00790493"/>
    <w:rsid w:val="00790BC8"/>
    <w:rsid w:val="00790BF2"/>
    <w:rsid w:val="007920EB"/>
    <w:rsid w:val="00792346"/>
    <w:rsid w:val="00792D8A"/>
    <w:rsid w:val="00793C46"/>
    <w:rsid w:val="00796420"/>
    <w:rsid w:val="007A1526"/>
    <w:rsid w:val="007A3B5A"/>
    <w:rsid w:val="007A40E1"/>
    <w:rsid w:val="007A61F9"/>
    <w:rsid w:val="007B0EE0"/>
    <w:rsid w:val="007B191F"/>
    <w:rsid w:val="007B3271"/>
    <w:rsid w:val="007B64E1"/>
    <w:rsid w:val="007C3F26"/>
    <w:rsid w:val="007C4D73"/>
    <w:rsid w:val="007C64C4"/>
    <w:rsid w:val="007C7D5D"/>
    <w:rsid w:val="007D2874"/>
    <w:rsid w:val="007D3147"/>
    <w:rsid w:val="007D41E8"/>
    <w:rsid w:val="007D7111"/>
    <w:rsid w:val="007E026E"/>
    <w:rsid w:val="007E0C6E"/>
    <w:rsid w:val="007E16BA"/>
    <w:rsid w:val="007E1F90"/>
    <w:rsid w:val="007E42E5"/>
    <w:rsid w:val="007E61CB"/>
    <w:rsid w:val="007F07D3"/>
    <w:rsid w:val="007F1E26"/>
    <w:rsid w:val="007F3CC4"/>
    <w:rsid w:val="007F4A50"/>
    <w:rsid w:val="007F4B97"/>
    <w:rsid w:val="007F4F58"/>
    <w:rsid w:val="007F5442"/>
    <w:rsid w:val="007F5444"/>
    <w:rsid w:val="007F5DFF"/>
    <w:rsid w:val="007F6496"/>
    <w:rsid w:val="007F698C"/>
    <w:rsid w:val="0080223D"/>
    <w:rsid w:val="0080299B"/>
    <w:rsid w:val="0080323B"/>
    <w:rsid w:val="00805550"/>
    <w:rsid w:val="008127E7"/>
    <w:rsid w:val="008129A1"/>
    <w:rsid w:val="00817D69"/>
    <w:rsid w:val="00820B6D"/>
    <w:rsid w:val="00821E6C"/>
    <w:rsid w:val="00824E34"/>
    <w:rsid w:val="00825EC7"/>
    <w:rsid w:val="0082785D"/>
    <w:rsid w:val="00830BB8"/>
    <w:rsid w:val="0083280F"/>
    <w:rsid w:val="008333CB"/>
    <w:rsid w:val="00833525"/>
    <w:rsid w:val="00833C29"/>
    <w:rsid w:val="00834552"/>
    <w:rsid w:val="0083756F"/>
    <w:rsid w:val="00841BB5"/>
    <w:rsid w:val="008425DB"/>
    <w:rsid w:val="00842E11"/>
    <w:rsid w:val="00847C28"/>
    <w:rsid w:val="008517CC"/>
    <w:rsid w:val="00851E56"/>
    <w:rsid w:val="00851E71"/>
    <w:rsid w:val="008521B3"/>
    <w:rsid w:val="00855B8F"/>
    <w:rsid w:val="00856AAD"/>
    <w:rsid w:val="00857F52"/>
    <w:rsid w:val="008630BA"/>
    <w:rsid w:val="00867426"/>
    <w:rsid w:val="00870505"/>
    <w:rsid w:val="00873AAC"/>
    <w:rsid w:val="0087404B"/>
    <w:rsid w:val="00874BD8"/>
    <w:rsid w:val="008762FB"/>
    <w:rsid w:val="00877263"/>
    <w:rsid w:val="00881A8A"/>
    <w:rsid w:val="00883C24"/>
    <w:rsid w:val="008852BC"/>
    <w:rsid w:val="0088572C"/>
    <w:rsid w:val="00890619"/>
    <w:rsid w:val="00890815"/>
    <w:rsid w:val="008923C3"/>
    <w:rsid w:val="00892526"/>
    <w:rsid w:val="008937D2"/>
    <w:rsid w:val="00894497"/>
    <w:rsid w:val="00896273"/>
    <w:rsid w:val="00896292"/>
    <w:rsid w:val="0089643A"/>
    <w:rsid w:val="00896498"/>
    <w:rsid w:val="008979E0"/>
    <w:rsid w:val="008A18A9"/>
    <w:rsid w:val="008A1EAA"/>
    <w:rsid w:val="008A1F4C"/>
    <w:rsid w:val="008A3018"/>
    <w:rsid w:val="008A3C00"/>
    <w:rsid w:val="008A43A5"/>
    <w:rsid w:val="008A64ED"/>
    <w:rsid w:val="008B094E"/>
    <w:rsid w:val="008B24E5"/>
    <w:rsid w:val="008B307B"/>
    <w:rsid w:val="008B5A01"/>
    <w:rsid w:val="008C0398"/>
    <w:rsid w:val="008C298F"/>
    <w:rsid w:val="008C5717"/>
    <w:rsid w:val="008C7155"/>
    <w:rsid w:val="008D1070"/>
    <w:rsid w:val="008D2EA4"/>
    <w:rsid w:val="008D5AB4"/>
    <w:rsid w:val="008D6D31"/>
    <w:rsid w:val="008D71FE"/>
    <w:rsid w:val="008E1AB6"/>
    <w:rsid w:val="008E325C"/>
    <w:rsid w:val="008E4B8C"/>
    <w:rsid w:val="008E4FFE"/>
    <w:rsid w:val="008E5459"/>
    <w:rsid w:val="008F3CE3"/>
    <w:rsid w:val="008F44AB"/>
    <w:rsid w:val="008F5951"/>
    <w:rsid w:val="008F5AD2"/>
    <w:rsid w:val="008F6380"/>
    <w:rsid w:val="008F7483"/>
    <w:rsid w:val="008F7F23"/>
    <w:rsid w:val="009009C0"/>
    <w:rsid w:val="00900E57"/>
    <w:rsid w:val="00900FE7"/>
    <w:rsid w:val="00901A57"/>
    <w:rsid w:val="00902585"/>
    <w:rsid w:val="00902882"/>
    <w:rsid w:val="009039F8"/>
    <w:rsid w:val="00904000"/>
    <w:rsid w:val="00904BD7"/>
    <w:rsid w:val="00904F50"/>
    <w:rsid w:val="009056A8"/>
    <w:rsid w:val="00907250"/>
    <w:rsid w:val="0090764E"/>
    <w:rsid w:val="009144B7"/>
    <w:rsid w:val="009144EB"/>
    <w:rsid w:val="009202E3"/>
    <w:rsid w:val="00920898"/>
    <w:rsid w:val="009225E1"/>
    <w:rsid w:val="00924025"/>
    <w:rsid w:val="0092513E"/>
    <w:rsid w:val="00926847"/>
    <w:rsid w:val="00932D99"/>
    <w:rsid w:val="009336E8"/>
    <w:rsid w:val="00934601"/>
    <w:rsid w:val="00934DFA"/>
    <w:rsid w:val="00935C31"/>
    <w:rsid w:val="009400EF"/>
    <w:rsid w:val="00941D4B"/>
    <w:rsid w:val="009422D2"/>
    <w:rsid w:val="0094267D"/>
    <w:rsid w:val="009452C3"/>
    <w:rsid w:val="00947A79"/>
    <w:rsid w:val="00947AAE"/>
    <w:rsid w:val="0095055A"/>
    <w:rsid w:val="00950BDA"/>
    <w:rsid w:val="0095288C"/>
    <w:rsid w:val="009544DF"/>
    <w:rsid w:val="00954E3B"/>
    <w:rsid w:val="00955A0A"/>
    <w:rsid w:val="00956725"/>
    <w:rsid w:val="0095755F"/>
    <w:rsid w:val="0096528F"/>
    <w:rsid w:val="00970094"/>
    <w:rsid w:val="00976249"/>
    <w:rsid w:val="009811A4"/>
    <w:rsid w:val="00982E52"/>
    <w:rsid w:val="009830F0"/>
    <w:rsid w:val="00984555"/>
    <w:rsid w:val="00987117"/>
    <w:rsid w:val="00991B85"/>
    <w:rsid w:val="00991D12"/>
    <w:rsid w:val="00991DE2"/>
    <w:rsid w:val="00996C86"/>
    <w:rsid w:val="0099765F"/>
    <w:rsid w:val="009B22D3"/>
    <w:rsid w:val="009B2952"/>
    <w:rsid w:val="009B2D13"/>
    <w:rsid w:val="009B2F2E"/>
    <w:rsid w:val="009B30E5"/>
    <w:rsid w:val="009B4697"/>
    <w:rsid w:val="009B5DC1"/>
    <w:rsid w:val="009C0A1E"/>
    <w:rsid w:val="009C5126"/>
    <w:rsid w:val="009D0760"/>
    <w:rsid w:val="009D12D3"/>
    <w:rsid w:val="009D2E8B"/>
    <w:rsid w:val="009D75B8"/>
    <w:rsid w:val="009E07FA"/>
    <w:rsid w:val="009E1D61"/>
    <w:rsid w:val="009E2C22"/>
    <w:rsid w:val="009E5636"/>
    <w:rsid w:val="009F16FB"/>
    <w:rsid w:val="009F49CB"/>
    <w:rsid w:val="009F4B71"/>
    <w:rsid w:val="00A026E1"/>
    <w:rsid w:val="00A04F7A"/>
    <w:rsid w:val="00A05096"/>
    <w:rsid w:val="00A05437"/>
    <w:rsid w:val="00A055AE"/>
    <w:rsid w:val="00A06845"/>
    <w:rsid w:val="00A0782E"/>
    <w:rsid w:val="00A111E8"/>
    <w:rsid w:val="00A14E18"/>
    <w:rsid w:val="00A1730B"/>
    <w:rsid w:val="00A22737"/>
    <w:rsid w:val="00A25286"/>
    <w:rsid w:val="00A25971"/>
    <w:rsid w:val="00A32808"/>
    <w:rsid w:val="00A337E2"/>
    <w:rsid w:val="00A358A0"/>
    <w:rsid w:val="00A36982"/>
    <w:rsid w:val="00A37756"/>
    <w:rsid w:val="00A41DC8"/>
    <w:rsid w:val="00A44593"/>
    <w:rsid w:val="00A44879"/>
    <w:rsid w:val="00A44B20"/>
    <w:rsid w:val="00A50CFF"/>
    <w:rsid w:val="00A51169"/>
    <w:rsid w:val="00A51471"/>
    <w:rsid w:val="00A52D56"/>
    <w:rsid w:val="00A53F4B"/>
    <w:rsid w:val="00A5668E"/>
    <w:rsid w:val="00A57389"/>
    <w:rsid w:val="00A57A06"/>
    <w:rsid w:val="00A63F70"/>
    <w:rsid w:val="00A6516F"/>
    <w:rsid w:val="00A67342"/>
    <w:rsid w:val="00A678EF"/>
    <w:rsid w:val="00A70DA5"/>
    <w:rsid w:val="00A735D1"/>
    <w:rsid w:val="00A75C70"/>
    <w:rsid w:val="00A75E73"/>
    <w:rsid w:val="00A7719C"/>
    <w:rsid w:val="00A816C6"/>
    <w:rsid w:val="00A82BFC"/>
    <w:rsid w:val="00A8332B"/>
    <w:rsid w:val="00A83442"/>
    <w:rsid w:val="00A84B9A"/>
    <w:rsid w:val="00A85B20"/>
    <w:rsid w:val="00A9085A"/>
    <w:rsid w:val="00A93A2D"/>
    <w:rsid w:val="00A96B82"/>
    <w:rsid w:val="00A96CC4"/>
    <w:rsid w:val="00AB0683"/>
    <w:rsid w:val="00AB1C91"/>
    <w:rsid w:val="00AB4282"/>
    <w:rsid w:val="00AB4DF4"/>
    <w:rsid w:val="00AB559A"/>
    <w:rsid w:val="00AB5A02"/>
    <w:rsid w:val="00AB72B8"/>
    <w:rsid w:val="00AC26D4"/>
    <w:rsid w:val="00AC417A"/>
    <w:rsid w:val="00AC5D2B"/>
    <w:rsid w:val="00AC6EC8"/>
    <w:rsid w:val="00AD3B54"/>
    <w:rsid w:val="00AD3C6A"/>
    <w:rsid w:val="00AD4ED6"/>
    <w:rsid w:val="00AD68D3"/>
    <w:rsid w:val="00AD7617"/>
    <w:rsid w:val="00AE13CF"/>
    <w:rsid w:val="00AE24F9"/>
    <w:rsid w:val="00AE2E5F"/>
    <w:rsid w:val="00AE33A5"/>
    <w:rsid w:val="00AE3AE0"/>
    <w:rsid w:val="00AE4FB2"/>
    <w:rsid w:val="00AE6773"/>
    <w:rsid w:val="00AF2FA5"/>
    <w:rsid w:val="00B04937"/>
    <w:rsid w:val="00B062EB"/>
    <w:rsid w:val="00B114D0"/>
    <w:rsid w:val="00B11BED"/>
    <w:rsid w:val="00B126DC"/>
    <w:rsid w:val="00B12974"/>
    <w:rsid w:val="00B14149"/>
    <w:rsid w:val="00B1515A"/>
    <w:rsid w:val="00B201D2"/>
    <w:rsid w:val="00B25B03"/>
    <w:rsid w:val="00B2614A"/>
    <w:rsid w:val="00B276E1"/>
    <w:rsid w:val="00B27D6A"/>
    <w:rsid w:val="00B31798"/>
    <w:rsid w:val="00B32CD0"/>
    <w:rsid w:val="00B340FA"/>
    <w:rsid w:val="00B34692"/>
    <w:rsid w:val="00B37384"/>
    <w:rsid w:val="00B40008"/>
    <w:rsid w:val="00B41B3B"/>
    <w:rsid w:val="00B4631C"/>
    <w:rsid w:val="00B46569"/>
    <w:rsid w:val="00B46959"/>
    <w:rsid w:val="00B47A9F"/>
    <w:rsid w:val="00B53D17"/>
    <w:rsid w:val="00B64B0B"/>
    <w:rsid w:val="00B66379"/>
    <w:rsid w:val="00B67317"/>
    <w:rsid w:val="00B73BD2"/>
    <w:rsid w:val="00B76494"/>
    <w:rsid w:val="00B77C6A"/>
    <w:rsid w:val="00B84E08"/>
    <w:rsid w:val="00B8564C"/>
    <w:rsid w:val="00B87A84"/>
    <w:rsid w:val="00B92B04"/>
    <w:rsid w:val="00B95DC3"/>
    <w:rsid w:val="00B97883"/>
    <w:rsid w:val="00B97D8E"/>
    <w:rsid w:val="00BA0748"/>
    <w:rsid w:val="00BA0A4E"/>
    <w:rsid w:val="00BA3090"/>
    <w:rsid w:val="00BA5696"/>
    <w:rsid w:val="00BB07F6"/>
    <w:rsid w:val="00BB3893"/>
    <w:rsid w:val="00BB4939"/>
    <w:rsid w:val="00BC0D35"/>
    <w:rsid w:val="00BC2561"/>
    <w:rsid w:val="00BC3A73"/>
    <w:rsid w:val="00BC3E5E"/>
    <w:rsid w:val="00BC50D9"/>
    <w:rsid w:val="00BC6255"/>
    <w:rsid w:val="00BC63B0"/>
    <w:rsid w:val="00BD3AA6"/>
    <w:rsid w:val="00BD3D06"/>
    <w:rsid w:val="00BD4D60"/>
    <w:rsid w:val="00BD5600"/>
    <w:rsid w:val="00BD6EA7"/>
    <w:rsid w:val="00BD77BA"/>
    <w:rsid w:val="00BE297C"/>
    <w:rsid w:val="00BE2C38"/>
    <w:rsid w:val="00BE3B3B"/>
    <w:rsid w:val="00BE3DD7"/>
    <w:rsid w:val="00BE690A"/>
    <w:rsid w:val="00BE6B8F"/>
    <w:rsid w:val="00BE7975"/>
    <w:rsid w:val="00BF3D78"/>
    <w:rsid w:val="00BF459A"/>
    <w:rsid w:val="00BF4E77"/>
    <w:rsid w:val="00BF5AD5"/>
    <w:rsid w:val="00C01898"/>
    <w:rsid w:val="00C02308"/>
    <w:rsid w:val="00C031C0"/>
    <w:rsid w:val="00C06172"/>
    <w:rsid w:val="00C076C1"/>
    <w:rsid w:val="00C10544"/>
    <w:rsid w:val="00C12F7D"/>
    <w:rsid w:val="00C1636F"/>
    <w:rsid w:val="00C224A7"/>
    <w:rsid w:val="00C22A2D"/>
    <w:rsid w:val="00C23446"/>
    <w:rsid w:val="00C236B4"/>
    <w:rsid w:val="00C24FEB"/>
    <w:rsid w:val="00C25A3D"/>
    <w:rsid w:val="00C2601E"/>
    <w:rsid w:val="00C26B3F"/>
    <w:rsid w:val="00C30320"/>
    <w:rsid w:val="00C308B6"/>
    <w:rsid w:val="00C35DF7"/>
    <w:rsid w:val="00C35FBF"/>
    <w:rsid w:val="00C371C5"/>
    <w:rsid w:val="00C373F6"/>
    <w:rsid w:val="00C405A5"/>
    <w:rsid w:val="00C419C0"/>
    <w:rsid w:val="00C42F69"/>
    <w:rsid w:val="00C46E2B"/>
    <w:rsid w:val="00C50ABE"/>
    <w:rsid w:val="00C50C82"/>
    <w:rsid w:val="00C51E08"/>
    <w:rsid w:val="00C523FC"/>
    <w:rsid w:val="00C534DB"/>
    <w:rsid w:val="00C55E7F"/>
    <w:rsid w:val="00C57DCD"/>
    <w:rsid w:val="00C63D51"/>
    <w:rsid w:val="00C701EB"/>
    <w:rsid w:val="00C716E1"/>
    <w:rsid w:val="00C75575"/>
    <w:rsid w:val="00C76FFA"/>
    <w:rsid w:val="00C772C7"/>
    <w:rsid w:val="00C8181F"/>
    <w:rsid w:val="00C81B23"/>
    <w:rsid w:val="00C82A26"/>
    <w:rsid w:val="00C82C23"/>
    <w:rsid w:val="00C87EDC"/>
    <w:rsid w:val="00C9198A"/>
    <w:rsid w:val="00C92648"/>
    <w:rsid w:val="00C933DE"/>
    <w:rsid w:val="00C95BAE"/>
    <w:rsid w:val="00C96409"/>
    <w:rsid w:val="00C97575"/>
    <w:rsid w:val="00CA197A"/>
    <w:rsid w:val="00CA2BA7"/>
    <w:rsid w:val="00CA459C"/>
    <w:rsid w:val="00CB4DA0"/>
    <w:rsid w:val="00CB7B84"/>
    <w:rsid w:val="00CB7C80"/>
    <w:rsid w:val="00CC0D8D"/>
    <w:rsid w:val="00CC19D6"/>
    <w:rsid w:val="00CC6546"/>
    <w:rsid w:val="00CC6C8B"/>
    <w:rsid w:val="00CD3604"/>
    <w:rsid w:val="00CD458F"/>
    <w:rsid w:val="00CD6F98"/>
    <w:rsid w:val="00CE03FE"/>
    <w:rsid w:val="00CE0766"/>
    <w:rsid w:val="00CE0D5C"/>
    <w:rsid w:val="00CE5D7A"/>
    <w:rsid w:val="00CE66D8"/>
    <w:rsid w:val="00CE6BBC"/>
    <w:rsid w:val="00CF3791"/>
    <w:rsid w:val="00CF4CBB"/>
    <w:rsid w:val="00CF64AA"/>
    <w:rsid w:val="00CF6D6D"/>
    <w:rsid w:val="00D01EE9"/>
    <w:rsid w:val="00D04667"/>
    <w:rsid w:val="00D05C6F"/>
    <w:rsid w:val="00D134C1"/>
    <w:rsid w:val="00D1389D"/>
    <w:rsid w:val="00D13DFB"/>
    <w:rsid w:val="00D148DF"/>
    <w:rsid w:val="00D152DB"/>
    <w:rsid w:val="00D16BBF"/>
    <w:rsid w:val="00D22817"/>
    <w:rsid w:val="00D268FD"/>
    <w:rsid w:val="00D27B98"/>
    <w:rsid w:val="00D31FF1"/>
    <w:rsid w:val="00D320DF"/>
    <w:rsid w:val="00D321B0"/>
    <w:rsid w:val="00D322B5"/>
    <w:rsid w:val="00D32379"/>
    <w:rsid w:val="00D34584"/>
    <w:rsid w:val="00D346F2"/>
    <w:rsid w:val="00D35EB4"/>
    <w:rsid w:val="00D36B5C"/>
    <w:rsid w:val="00D40190"/>
    <w:rsid w:val="00D429BF"/>
    <w:rsid w:val="00D42C0E"/>
    <w:rsid w:val="00D43921"/>
    <w:rsid w:val="00D43B8B"/>
    <w:rsid w:val="00D4504E"/>
    <w:rsid w:val="00D467A6"/>
    <w:rsid w:val="00D47881"/>
    <w:rsid w:val="00D47ADE"/>
    <w:rsid w:val="00D50C63"/>
    <w:rsid w:val="00D515F8"/>
    <w:rsid w:val="00D54515"/>
    <w:rsid w:val="00D548C5"/>
    <w:rsid w:val="00D5506E"/>
    <w:rsid w:val="00D562E8"/>
    <w:rsid w:val="00D56418"/>
    <w:rsid w:val="00D609C0"/>
    <w:rsid w:val="00D61ECE"/>
    <w:rsid w:val="00D633C9"/>
    <w:rsid w:val="00D64260"/>
    <w:rsid w:val="00D6499D"/>
    <w:rsid w:val="00D64F38"/>
    <w:rsid w:val="00D7003B"/>
    <w:rsid w:val="00D70A34"/>
    <w:rsid w:val="00D754AB"/>
    <w:rsid w:val="00D76564"/>
    <w:rsid w:val="00D765EB"/>
    <w:rsid w:val="00D83662"/>
    <w:rsid w:val="00D87B42"/>
    <w:rsid w:val="00D9028A"/>
    <w:rsid w:val="00D90599"/>
    <w:rsid w:val="00D94498"/>
    <w:rsid w:val="00D9650A"/>
    <w:rsid w:val="00DA271B"/>
    <w:rsid w:val="00DA27E7"/>
    <w:rsid w:val="00DA39A9"/>
    <w:rsid w:val="00DB2A54"/>
    <w:rsid w:val="00DB33FA"/>
    <w:rsid w:val="00DB48D1"/>
    <w:rsid w:val="00DB51A9"/>
    <w:rsid w:val="00DC312F"/>
    <w:rsid w:val="00DC3BD7"/>
    <w:rsid w:val="00DC4100"/>
    <w:rsid w:val="00DC7A00"/>
    <w:rsid w:val="00DD3CD7"/>
    <w:rsid w:val="00DD56D9"/>
    <w:rsid w:val="00DD7BF7"/>
    <w:rsid w:val="00DE1BCC"/>
    <w:rsid w:val="00DE2BD1"/>
    <w:rsid w:val="00DE352B"/>
    <w:rsid w:val="00DE61A1"/>
    <w:rsid w:val="00DE7B52"/>
    <w:rsid w:val="00DF037F"/>
    <w:rsid w:val="00DF10BB"/>
    <w:rsid w:val="00DF182E"/>
    <w:rsid w:val="00DF2444"/>
    <w:rsid w:val="00DF4B35"/>
    <w:rsid w:val="00DF52BB"/>
    <w:rsid w:val="00DF7A07"/>
    <w:rsid w:val="00E00AFB"/>
    <w:rsid w:val="00E022BF"/>
    <w:rsid w:val="00E0335E"/>
    <w:rsid w:val="00E072E0"/>
    <w:rsid w:val="00E078F9"/>
    <w:rsid w:val="00E10578"/>
    <w:rsid w:val="00E13C41"/>
    <w:rsid w:val="00E16955"/>
    <w:rsid w:val="00E2016F"/>
    <w:rsid w:val="00E21978"/>
    <w:rsid w:val="00E22684"/>
    <w:rsid w:val="00E227CC"/>
    <w:rsid w:val="00E2642E"/>
    <w:rsid w:val="00E2699B"/>
    <w:rsid w:val="00E2791B"/>
    <w:rsid w:val="00E30D78"/>
    <w:rsid w:val="00E31403"/>
    <w:rsid w:val="00E31D1A"/>
    <w:rsid w:val="00E43853"/>
    <w:rsid w:val="00E45B5C"/>
    <w:rsid w:val="00E45BE7"/>
    <w:rsid w:val="00E50AC5"/>
    <w:rsid w:val="00E50AEC"/>
    <w:rsid w:val="00E50D23"/>
    <w:rsid w:val="00E51A66"/>
    <w:rsid w:val="00E51D66"/>
    <w:rsid w:val="00E531FF"/>
    <w:rsid w:val="00E567D7"/>
    <w:rsid w:val="00E62408"/>
    <w:rsid w:val="00E625FF"/>
    <w:rsid w:val="00E648A1"/>
    <w:rsid w:val="00E67521"/>
    <w:rsid w:val="00E714A7"/>
    <w:rsid w:val="00E735A5"/>
    <w:rsid w:val="00E74C62"/>
    <w:rsid w:val="00E7601C"/>
    <w:rsid w:val="00E77691"/>
    <w:rsid w:val="00E77E62"/>
    <w:rsid w:val="00E80C8E"/>
    <w:rsid w:val="00E81919"/>
    <w:rsid w:val="00E860C4"/>
    <w:rsid w:val="00E90621"/>
    <w:rsid w:val="00EA0003"/>
    <w:rsid w:val="00EA2176"/>
    <w:rsid w:val="00EA3838"/>
    <w:rsid w:val="00EA3980"/>
    <w:rsid w:val="00EA679B"/>
    <w:rsid w:val="00EA6F6F"/>
    <w:rsid w:val="00EB092B"/>
    <w:rsid w:val="00EB1A1E"/>
    <w:rsid w:val="00EB3756"/>
    <w:rsid w:val="00EB3F11"/>
    <w:rsid w:val="00EB6C88"/>
    <w:rsid w:val="00EB6E0B"/>
    <w:rsid w:val="00EB72E1"/>
    <w:rsid w:val="00EB74DE"/>
    <w:rsid w:val="00EC2885"/>
    <w:rsid w:val="00EC2BD4"/>
    <w:rsid w:val="00EC3192"/>
    <w:rsid w:val="00EC4913"/>
    <w:rsid w:val="00EC5758"/>
    <w:rsid w:val="00EC7C48"/>
    <w:rsid w:val="00ED04E2"/>
    <w:rsid w:val="00ED0EBD"/>
    <w:rsid w:val="00ED29D5"/>
    <w:rsid w:val="00ED705E"/>
    <w:rsid w:val="00ED7384"/>
    <w:rsid w:val="00EE071A"/>
    <w:rsid w:val="00EE16E8"/>
    <w:rsid w:val="00EE2382"/>
    <w:rsid w:val="00EE34A5"/>
    <w:rsid w:val="00EE63E5"/>
    <w:rsid w:val="00EF113B"/>
    <w:rsid w:val="00EF246D"/>
    <w:rsid w:val="00EF3DA2"/>
    <w:rsid w:val="00EF4B7F"/>
    <w:rsid w:val="00F022EB"/>
    <w:rsid w:val="00F047F3"/>
    <w:rsid w:val="00F11349"/>
    <w:rsid w:val="00F134C3"/>
    <w:rsid w:val="00F15B12"/>
    <w:rsid w:val="00F220B1"/>
    <w:rsid w:val="00F24ADE"/>
    <w:rsid w:val="00F30670"/>
    <w:rsid w:val="00F37985"/>
    <w:rsid w:val="00F37A82"/>
    <w:rsid w:val="00F40452"/>
    <w:rsid w:val="00F43E34"/>
    <w:rsid w:val="00F44748"/>
    <w:rsid w:val="00F44872"/>
    <w:rsid w:val="00F473DD"/>
    <w:rsid w:val="00F505F7"/>
    <w:rsid w:val="00F5102A"/>
    <w:rsid w:val="00F510EE"/>
    <w:rsid w:val="00F56168"/>
    <w:rsid w:val="00F5781C"/>
    <w:rsid w:val="00F620ED"/>
    <w:rsid w:val="00F641A5"/>
    <w:rsid w:val="00F706CB"/>
    <w:rsid w:val="00F73CC1"/>
    <w:rsid w:val="00F74B37"/>
    <w:rsid w:val="00F76220"/>
    <w:rsid w:val="00F7687A"/>
    <w:rsid w:val="00F83844"/>
    <w:rsid w:val="00F85742"/>
    <w:rsid w:val="00F858A3"/>
    <w:rsid w:val="00F918E4"/>
    <w:rsid w:val="00F91E52"/>
    <w:rsid w:val="00F93F87"/>
    <w:rsid w:val="00F9530C"/>
    <w:rsid w:val="00F9790A"/>
    <w:rsid w:val="00FA34B3"/>
    <w:rsid w:val="00FA3645"/>
    <w:rsid w:val="00FA43B9"/>
    <w:rsid w:val="00FA48A1"/>
    <w:rsid w:val="00FB33E0"/>
    <w:rsid w:val="00FB6E60"/>
    <w:rsid w:val="00FB7707"/>
    <w:rsid w:val="00FB7E7C"/>
    <w:rsid w:val="00FC0950"/>
    <w:rsid w:val="00FC2136"/>
    <w:rsid w:val="00FC36E0"/>
    <w:rsid w:val="00FC5774"/>
    <w:rsid w:val="00FD04E7"/>
    <w:rsid w:val="00FD0E5F"/>
    <w:rsid w:val="00FD3539"/>
    <w:rsid w:val="00FD3B6E"/>
    <w:rsid w:val="00FD6F7D"/>
    <w:rsid w:val="00FD7350"/>
    <w:rsid w:val="00FE182B"/>
    <w:rsid w:val="00FE5544"/>
    <w:rsid w:val="00FE5CC3"/>
    <w:rsid w:val="00FE5EA0"/>
    <w:rsid w:val="00FE63E6"/>
    <w:rsid w:val="00FE6E17"/>
    <w:rsid w:val="00FF16D3"/>
    <w:rsid w:val="00FF5728"/>
    <w:rsid w:val="00FF57C6"/>
    <w:rsid w:val="00FF61B1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,silver,#ddd,#b2b2b2"/>
    </o:shapedefaults>
    <o:shapelayout v:ext="edit">
      <o:idmap v:ext="edit" data="2"/>
    </o:shapelayout>
  </w:shapeDefaults>
  <w:decimalSymbol w:val="."/>
  <w:listSeparator w:val=","/>
  <w14:docId w14:val="421AAEBA"/>
  <w15:docId w15:val="{FC31C078-33D9-4717-A83F-1FE75601B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61B1"/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Arial" w:hAnsi="Arial"/>
      <w:kern w:val="2"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080"/>
        <w:tab w:val="left" w:pos="0"/>
        <w:tab w:val="left" w:pos="360"/>
        <w:tab w:val="left" w:pos="720"/>
        <w:tab w:val="left" w:pos="1440"/>
        <w:tab w:val="left" w:pos="1800"/>
        <w:tab w:val="left" w:pos="4680"/>
      </w:tabs>
      <w:ind w:hanging="1080"/>
      <w:jc w:val="both"/>
      <w:outlineLvl w:val="1"/>
    </w:pPr>
    <w:rPr>
      <w:rFonts w:ascii="Arial" w:hAnsi="Arial"/>
      <w:b/>
      <w:kern w:val="2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360"/>
      </w:tabs>
      <w:jc w:val="center"/>
      <w:outlineLvl w:val="3"/>
    </w:pPr>
    <w:rPr>
      <w:rFonts w:ascii="CG Times" w:hAnsi="CG Times" w:cs="Arial"/>
      <w:b/>
      <w:bCs/>
      <w:i/>
      <w:iCs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18"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tabs>
        <w:tab w:val="left" w:pos="360"/>
      </w:tabs>
      <w:jc w:val="both"/>
    </w:pPr>
    <w:rPr>
      <w:rFonts w:ascii="Arial" w:hAnsi="Arial" w:cs="Arial"/>
      <w:sz w:val="24"/>
    </w:rPr>
  </w:style>
  <w:style w:type="paragraph" w:styleId="BodyText2">
    <w:name w:val="Body Text 2"/>
    <w:basedOn w:val="Normal"/>
    <w:pPr>
      <w:jc w:val="both"/>
    </w:pPr>
    <w:rPr>
      <w:rFonts w:ascii="CG Times" w:hAnsi="CG Times" w:cs="Arial"/>
      <w:b/>
      <w:bCs/>
      <w:i/>
      <w:iCs/>
      <w:sz w:val="24"/>
    </w:rPr>
  </w:style>
  <w:style w:type="paragraph" w:styleId="BodyText3">
    <w:name w:val="Body Text 3"/>
    <w:basedOn w:val="Normal"/>
    <w:rPr>
      <w:rFonts w:ascii="CG Times" w:hAnsi="CG Times" w:cs="Arial"/>
      <w:b/>
      <w:bCs/>
      <w:i/>
      <w:iCs/>
      <w:sz w:val="24"/>
    </w:rPr>
  </w:style>
  <w:style w:type="paragraph" w:styleId="BodyTextIndent">
    <w:name w:val="Body Text Indent"/>
    <w:basedOn w:val="Normal"/>
    <w:link w:val="BodyTextIndentChar"/>
    <w:pPr>
      <w:tabs>
        <w:tab w:val="left" w:pos="360"/>
      </w:tabs>
      <w:ind w:left="360" w:hanging="360"/>
      <w:jc w:val="both"/>
    </w:pPr>
    <w:rPr>
      <w:rFonts w:ascii="CG Times" w:hAnsi="CG Times"/>
      <w:b/>
      <w:bCs/>
      <w:i/>
      <w:iCs/>
      <w:sz w:val="24"/>
    </w:rPr>
  </w:style>
  <w:style w:type="paragraph" w:styleId="Subtitle">
    <w:name w:val="Subtitle"/>
    <w:basedOn w:val="Normal"/>
    <w:qFormat/>
    <w:pPr>
      <w:jc w:val="center"/>
    </w:pPr>
    <w:rPr>
      <w:rFonts w:ascii="Bookman Old Style" w:hAnsi="Bookman Old Style"/>
      <w:sz w:val="28"/>
    </w:rPr>
  </w:style>
  <w:style w:type="paragraph" w:styleId="BodyTextIndent2">
    <w:name w:val="Body Text Indent 2"/>
    <w:basedOn w:val="Normal"/>
    <w:pPr>
      <w:ind w:left="1080"/>
    </w:pPr>
    <w:rPr>
      <w:rFonts w:ascii="Arial" w:hAnsi="Arial" w:cs="Arial"/>
    </w:rPr>
  </w:style>
  <w:style w:type="paragraph" w:styleId="BlockText">
    <w:name w:val="Block Text"/>
    <w:basedOn w:val="Normal"/>
    <w:pPr>
      <w:ind w:left="540" w:right="720"/>
    </w:pPr>
    <w:rPr>
      <w:b/>
      <w:i/>
      <w:iCs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rFonts w:ascii="Century Gothic" w:hAnsi="Century Gothic"/>
      <w:sz w:val="28"/>
      <w:szCs w:val="24"/>
    </w:rPr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uiPriority w:val="59"/>
    <w:rsid w:val="00F64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150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2684"/>
    <w:pPr>
      <w:ind w:left="720"/>
    </w:pPr>
  </w:style>
  <w:style w:type="paragraph" w:customStyle="1" w:styleId="Default">
    <w:name w:val="Default"/>
    <w:rsid w:val="00E2016F"/>
    <w:pPr>
      <w:autoSpaceDE w:val="0"/>
      <w:autoSpaceDN w:val="0"/>
      <w:adjustRightInd w:val="0"/>
    </w:pPr>
    <w:rPr>
      <w:rFonts w:ascii="Swis721 Lt BT" w:eastAsia="Calibri" w:hAnsi="Swis721 Lt BT" w:cs="Swis721 Lt BT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9E07FA"/>
    <w:pPr>
      <w:spacing w:after="200"/>
    </w:pPr>
    <w:rPr>
      <w:rFonts w:ascii="Calibri" w:eastAsia="Calibri" w:hAnsi="Calibri"/>
    </w:rPr>
  </w:style>
  <w:style w:type="character" w:customStyle="1" w:styleId="CommentTextChar">
    <w:name w:val="Comment Text Char"/>
    <w:link w:val="CommentText"/>
    <w:uiPriority w:val="99"/>
    <w:rsid w:val="009E07FA"/>
    <w:rPr>
      <w:rFonts w:ascii="Calibri" w:eastAsia="Calibri" w:hAnsi="Calibri"/>
    </w:rPr>
  </w:style>
  <w:style w:type="paragraph" w:styleId="NoSpacing">
    <w:name w:val="No Spacing"/>
    <w:uiPriority w:val="1"/>
    <w:qFormat/>
    <w:rsid w:val="00CC6C8B"/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C4FE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E6B"/>
  </w:style>
  <w:style w:type="character" w:customStyle="1" w:styleId="Heading1Char">
    <w:name w:val="Heading 1 Char"/>
    <w:link w:val="Heading1"/>
    <w:rsid w:val="000F2B15"/>
    <w:rPr>
      <w:rFonts w:ascii="Arial" w:hAnsi="Arial"/>
      <w:kern w:val="2"/>
      <w:sz w:val="24"/>
    </w:rPr>
  </w:style>
  <w:style w:type="character" w:styleId="CommentReference">
    <w:name w:val="annotation reference"/>
    <w:rsid w:val="00DA39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A39A9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link w:val="CommentSubject"/>
    <w:rsid w:val="00DA39A9"/>
    <w:rPr>
      <w:rFonts w:ascii="Calibri" w:eastAsia="Calibri" w:hAnsi="Calibri"/>
      <w:b/>
      <w:bCs/>
    </w:rPr>
  </w:style>
  <w:style w:type="paragraph" w:styleId="Revision">
    <w:name w:val="Revision"/>
    <w:hidden/>
    <w:uiPriority w:val="99"/>
    <w:semiHidden/>
    <w:rsid w:val="002225CE"/>
  </w:style>
  <w:style w:type="paragraph" w:styleId="Bibliography">
    <w:name w:val="Bibliography"/>
    <w:basedOn w:val="Normal"/>
    <w:next w:val="Normal"/>
    <w:uiPriority w:val="37"/>
    <w:semiHidden/>
    <w:unhideWhenUsed/>
    <w:rsid w:val="00D429BF"/>
  </w:style>
  <w:style w:type="paragraph" w:styleId="BodyTextFirstIndent">
    <w:name w:val="Body Text First Indent"/>
    <w:basedOn w:val="BodyText"/>
    <w:link w:val="BodyTextFirstIndentChar"/>
    <w:rsid w:val="00D429BF"/>
    <w:pPr>
      <w:tabs>
        <w:tab w:val="clear" w:pos="360"/>
      </w:tabs>
      <w:ind w:firstLine="360"/>
      <w:jc w:val="left"/>
    </w:pPr>
    <w:rPr>
      <w:rFonts w:ascii="Times New Roman" w:hAnsi="Times New Roman" w:cs="Times New Roman"/>
      <w:sz w:val="20"/>
    </w:rPr>
  </w:style>
  <w:style w:type="character" w:customStyle="1" w:styleId="BodyTextChar">
    <w:name w:val="Body Text Char"/>
    <w:basedOn w:val="DefaultParagraphFont"/>
    <w:link w:val="BodyText"/>
    <w:rsid w:val="00D429BF"/>
    <w:rPr>
      <w:rFonts w:ascii="Arial" w:hAnsi="Arial" w:cs="Arial"/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D429BF"/>
    <w:rPr>
      <w:rFonts w:ascii="Arial" w:hAnsi="Arial" w:cs="Arial"/>
      <w:sz w:val="24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D429BF"/>
    <w:pPr>
      <w:tabs>
        <w:tab w:val="clear" w:pos="360"/>
      </w:tabs>
      <w:ind w:firstLine="360"/>
      <w:jc w:val="left"/>
    </w:pPr>
    <w:rPr>
      <w:rFonts w:ascii="Times New Roman" w:hAnsi="Times New Roman"/>
      <w:b w:val="0"/>
      <w:bCs w:val="0"/>
      <w:i w:val="0"/>
      <w:iCs w:val="0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D429BF"/>
    <w:rPr>
      <w:rFonts w:ascii="CG Times" w:hAnsi="CG Times"/>
      <w:b/>
      <w:bCs/>
      <w:i/>
      <w:iCs/>
      <w:sz w:val="24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29BF"/>
    <w:rPr>
      <w:rFonts w:ascii="CG Times" w:hAnsi="CG Times"/>
      <w:b w:val="0"/>
      <w:bCs w:val="0"/>
      <w:i w:val="0"/>
      <w:iCs w:val="0"/>
      <w:sz w:val="24"/>
    </w:rPr>
  </w:style>
  <w:style w:type="paragraph" w:styleId="BodyTextIndent3">
    <w:name w:val="Body Text Indent 3"/>
    <w:basedOn w:val="Normal"/>
    <w:link w:val="BodyTextIndent3Char"/>
    <w:semiHidden/>
    <w:unhideWhenUsed/>
    <w:rsid w:val="00D429B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429BF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429BF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429BF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429BF"/>
  </w:style>
  <w:style w:type="paragraph" w:styleId="Date">
    <w:name w:val="Date"/>
    <w:basedOn w:val="Normal"/>
    <w:next w:val="Normal"/>
    <w:link w:val="DateChar"/>
    <w:rsid w:val="00D429BF"/>
  </w:style>
  <w:style w:type="character" w:customStyle="1" w:styleId="DateChar">
    <w:name w:val="Date Char"/>
    <w:basedOn w:val="DefaultParagraphFont"/>
    <w:link w:val="Date"/>
    <w:rsid w:val="00D429BF"/>
  </w:style>
  <w:style w:type="paragraph" w:styleId="DocumentMap">
    <w:name w:val="Document Map"/>
    <w:basedOn w:val="Normal"/>
    <w:link w:val="DocumentMapChar"/>
    <w:semiHidden/>
    <w:unhideWhenUsed/>
    <w:rsid w:val="00D429BF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429BF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429BF"/>
  </w:style>
  <w:style w:type="character" w:customStyle="1" w:styleId="E-mailSignatureChar">
    <w:name w:val="E-mail Signature Char"/>
    <w:basedOn w:val="DefaultParagraphFont"/>
    <w:link w:val="E-mailSignature"/>
    <w:semiHidden/>
    <w:rsid w:val="00D429BF"/>
  </w:style>
  <w:style w:type="paragraph" w:styleId="EnvelopeAddress">
    <w:name w:val="envelope address"/>
    <w:basedOn w:val="Normal"/>
    <w:semiHidden/>
    <w:unhideWhenUsed/>
    <w:rsid w:val="00D429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429BF"/>
    <w:rPr>
      <w:rFonts w:asciiTheme="majorHAnsi" w:eastAsiaTheme="majorEastAsia" w:hAnsiTheme="majorHAnsi" w:cstheme="majorBidi"/>
    </w:rPr>
  </w:style>
  <w:style w:type="paragraph" w:styleId="HTMLAddress">
    <w:name w:val="HTML Address"/>
    <w:basedOn w:val="Normal"/>
    <w:link w:val="HTMLAddressChar"/>
    <w:semiHidden/>
    <w:unhideWhenUsed/>
    <w:rsid w:val="00D429BF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429BF"/>
    <w:rPr>
      <w:i/>
      <w:iCs/>
    </w:rPr>
  </w:style>
  <w:style w:type="paragraph" w:styleId="HTMLPreformatted">
    <w:name w:val="HTML Preformatted"/>
    <w:basedOn w:val="Normal"/>
    <w:link w:val="HTMLPreformattedChar"/>
    <w:semiHidden/>
    <w:unhideWhenUsed/>
    <w:rsid w:val="00D429BF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429BF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D429BF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429BF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429BF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429BF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429BF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429BF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429BF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429BF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429BF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429BF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29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29BF"/>
    <w:rPr>
      <w:i/>
      <w:iCs/>
      <w:color w:val="4F81BD" w:themeColor="accent1"/>
    </w:rPr>
  </w:style>
  <w:style w:type="paragraph" w:styleId="List">
    <w:name w:val="List"/>
    <w:basedOn w:val="Normal"/>
    <w:semiHidden/>
    <w:unhideWhenUsed/>
    <w:rsid w:val="00D429BF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429BF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429BF"/>
    <w:pPr>
      <w:ind w:left="1080" w:hanging="360"/>
      <w:contextualSpacing/>
    </w:pPr>
  </w:style>
  <w:style w:type="paragraph" w:styleId="List4">
    <w:name w:val="List 4"/>
    <w:basedOn w:val="Normal"/>
    <w:rsid w:val="00D429BF"/>
    <w:pPr>
      <w:ind w:left="1440" w:hanging="360"/>
      <w:contextualSpacing/>
    </w:pPr>
  </w:style>
  <w:style w:type="paragraph" w:styleId="List5">
    <w:name w:val="List 5"/>
    <w:basedOn w:val="Normal"/>
    <w:rsid w:val="00D429BF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429BF"/>
    <w:pPr>
      <w:numPr>
        <w:numId w:val="19"/>
      </w:numPr>
      <w:contextualSpacing/>
    </w:pPr>
  </w:style>
  <w:style w:type="paragraph" w:styleId="ListBullet2">
    <w:name w:val="List Bullet 2"/>
    <w:basedOn w:val="Normal"/>
    <w:semiHidden/>
    <w:unhideWhenUsed/>
    <w:rsid w:val="00D429BF"/>
    <w:pPr>
      <w:numPr>
        <w:numId w:val="20"/>
      </w:numPr>
      <w:contextualSpacing/>
    </w:pPr>
  </w:style>
  <w:style w:type="paragraph" w:styleId="ListBullet3">
    <w:name w:val="List Bullet 3"/>
    <w:basedOn w:val="Normal"/>
    <w:semiHidden/>
    <w:unhideWhenUsed/>
    <w:rsid w:val="00D429BF"/>
    <w:pPr>
      <w:numPr>
        <w:numId w:val="21"/>
      </w:numPr>
      <w:contextualSpacing/>
    </w:pPr>
  </w:style>
  <w:style w:type="paragraph" w:styleId="ListBullet4">
    <w:name w:val="List Bullet 4"/>
    <w:basedOn w:val="Normal"/>
    <w:semiHidden/>
    <w:unhideWhenUsed/>
    <w:rsid w:val="00D429BF"/>
    <w:pPr>
      <w:numPr>
        <w:numId w:val="22"/>
      </w:numPr>
      <w:contextualSpacing/>
    </w:pPr>
  </w:style>
  <w:style w:type="paragraph" w:styleId="ListBullet5">
    <w:name w:val="List Bullet 5"/>
    <w:basedOn w:val="Normal"/>
    <w:semiHidden/>
    <w:unhideWhenUsed/>
    <w:rsid w:val="00D429BF"/>
    <w:pPr>
      <w:numPr>
        <w:numId w:val="23"/>
      </w:numPr>
      <w:contextualSpacing/>
    </w:pPr>
  </w:style>
  <w:style w:type="paragraph" w:styleId="ListContinue">
    <w:name w:val="List Continue"/>
    <w:basedOn w:val="Normal"/>
    <w:semiHidden/>
    <w:unhideWhenUsed/>
    <w:rsid w:val="00D429BF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429BF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429BF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429BF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429BF"/>
    <w:pPr>
      <w:spacing w:after="120"/>
      <w:ind w:left="1800"/>
      <w:contextualSpacing/>
    </w:pPr>
  </w:style>
  <w:style w:type="paragraph" w:styleId="ListNumber">
    <w:name w:val="List Number"/>
    <w:basedOn w:val="Normal"/>
    <w:rsid w:val="00D429BF"/>
    <w:pPr>
      <w:numPr>
        <w:numId w:val="24"/>
      </w:numPr>
      <w:contextualSpacing/>
    </w:pPr>
  </w:style>
  <w:style w:type="paragraph" w:styleId="ListNumber2">
    <w:name w:val="List Number 2"/>
    <w:basedOn w:val="Normal"/>
    <w:semiHidden/>
    <w:unhideWhenUsed/>
    <w:rsid w:val="00D429BF"/>
    <w:pPr>
      <w:numPr>
        <w:numId w:val="25"/>
      </w:numPr>
      <w:contextualSpacing/>
    </w:pPr>
  </w:style>
  <w:style w:type="paragraph" w:styleId="ListNumber3">
    <w:name w:val="List Number 3"/>
    <w:basedOn w:val="Normal"/>
    <w:semiHidden/>
    <w:unhideWhenUsed/>
    <w:rsid w:val="00D429BF"/>
    <w:pPr>
      <w:numPr>
        <w:numId w:val="26"/>
      </w:numPr>
      <w:contextualSpacing/>
    </w:pPr>
  </w:style>
  <w:style w:type="paragraph" w:styleId="ListNumber4">
    <w:name w:val="List Number 4"/>
    <w:basedOn w:val="Normal"/>
    <w:semiHidden/>
    <w:unhideWhenUsed/>
    <w:rsid w:val="00D429BF"/>
    <w:pPr>
      <w:numPr>
        <w:numId w:val="27"/>
      </w:numPr>
      <w:contextualSpacing/>
    </w:pPr>
  </w:style>
  <w:style w:type="paragraph" w:styleId="ListNumber5">
    <w:name w:val="List Number 5"/>
    <w:basedOn w:val="Normal"/>
    <w:semiHidden/>
    <w:unhideWhenUsed/>
    <w:rsid w:val="00D429BF"/>
    <w:pPr>
      <w:numPr>
        <w:numId w:val="28"/>
      </w:numPr>
      <w:contextualSpacing/>
    </w:pPr>
  </w:style>
  <w:style w:type="paragraph" w:styleId="MacroText">
    <w:name w:val="macro"/>
    <w:link w:val="MacroTextChar"/>
    <w:semiHidden/>
    <w:unhideWhenUsed/>
    <w:rsid w:val="00D429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D429BF"/>
    <w:rPr>
      <w:rFonts w:ascii="Consolas" w:hAnsi="Consolas"/>
    </w:rPr>
  </w:style>
  <w:style w:type="paragraph" w:styleId="MessageHeader">
    <w:name w:val="Message Header"/>
    <w:basedOn w:val="Normal"/>
    <w:link w:val="MessageHeaderChar"/>
    <w:semiHidden/>
    <w:unhideWhenUsed/>
    <w:rsid w:val="00D429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429B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sid w:val="00D429BF"/>
    <w:rPr>
      <w:sz w:val="24"/>
      <w:szCs w:val="24"/>
    </w:rPr>
  </w:style>
  <w:style w:type="paragraph" w:styleId="NormalIndent">
    <w:name w:val="Normal Indent"/>
    <w:basedOn w:val="Normal"/>
    <w:semiHidden/>
    <w:unhideWhenUsed/>
    <w:rsid w:val="00D429BF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429BF"/>
  </w:style>
  <w:style w:type="character" w:customStyle="1" w:styleId="NoteHeadingChar">
    <w:name w:val="Note Heading Char"/>
    <w:basedOn w:val="DefaultParagraphFont"/>
    <w:link w:val="NoteHeading"/>
    <w:semiHidden/>
    <w:rsid w:val="00D429BF"/>
  </w:style>
  <w:style w:type="paragraph" w:styleId="PlainText">
    <w:name w:val="Plain Text"/>
    <w:basedOn w:val="Normal"/>
    <w:link w:val="PlainTextChar"/>
    <w:semiHidden/>
    <w:unhideWhenUsed/>
    <w:rsid w:val="00D429B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429BF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D429B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29BF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D429BF"/>
  </w:style>
  <w:style w:type="character" w:customStyle="1" w:styleId="SalutationChar">
    <w:name w:val="Salutation Char"/>
    <w:basedOn w:val="DefaultParagraphFont"/>
    <w:link w:val="Salutation"/>
    <w:rsid w:val="00D429BF"/>
  </w:style>
  <w:style w:type="paragraph" w:styleId="Signature">
    <w:name w:val="Signature"/>
    <w:basedOn w:val="Normal"/>
    <w:link w:val="SignatureChar"/>
    <w:semiHidden/>
    <w:unhideWhenUsed/>
    <w:rsid w:val="00D429BF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429BF"/>
  </w:style>
  <w:style w:type="paragraph" w:styleId="TableofAuthorities">
    <w:name w:val="table of authorities"/>
    <w:basedOn w:val="Normal"/>
    <w:next w:val="Normal"/>
    <w:semiHidden/>
    <w:unhideWhenUsed/>
    <w:rsid w:val="00D429BF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429BF"/>
  </w:style>
  <w:style w:type="paragraph" w:styleId="TOAHeading">
    <w:name w:val="toa heading"/>
    <w:basedOn w:val="Normal"/>
    <w:next w:val="Normal"/>
    <w:semiHidden/>
    <w:unhideWhenUsed/>
    <w:rsid w:val="00D429B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429BF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429BF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429BF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429BF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429BF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429BF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429BF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429BF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429BF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9BF"/>
    <w:pPr>
      <w:keepLines/>
      <w:spacing w:before="24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9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2023-06-29T07:00:00+00:00</Preparer_x0020_Date>
    <Sort_x0020_ID xmlns="5d7c6fc3-6df9-4862-9b74-f722e9640966">1.6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/>
    <Preparer xmlns="5d7c6fc3-6df9-4862-9b74-f722e9640966">
      <UserInfo>
        <DisplayName>i:0#.f|membership|cwall@azauditor.gov</DisplayName>
        <AccountId>23</AccountId>
        <AccountType/>
      </UserInfo>
    </Preparer>
    <SharedWithUsers xmlns="7c1a5abd-a7d9-41c0-bfd3-3e18b2bbc1e1">
      <UserInfo>
        <DisplayName>Julie Elefante</DisplayName>
        <AccountId>24</AccountId>
        <AccountType/>
      </UserInfo>
      <UserInfo>
        <DisplayName>AZ Auditor General’s Office – Financial Audit AQC</DisplayName>
        <AccountId>7</AccountId>
        <AccountType/>
      </UserInfo>
    </SharedWithUsers>
    <Priority xmlns="5d7c6fc3-6df9-4862-9b74-f722e9640966">High</Priority>
    <Form_x003f_ xmlns="5d7c6fc3-6df9-4862-9b74-f722e9640966">true</Form_x003f_>
    <UpdateNotes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Intranet_x0020_Type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0" ma:contentTypeDescription="Create a new document." ma:contentTypeScope="" ma:versionID="25a5a7418320fe0bdd6cb7e5c6af9ffc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daefd96070c0c90d2a50775a9236069a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1193A-C0F0-4E46-9C79-BA8003AB42AF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2.xml><?xml version="1.0" encoding="utf-8"?>
<ds:datastoreItem xmlns:ds="http://schemas.openxmlformats.org/officeDocument/2006/customXml" ds:itemID="{C3A6C529-B5A1-4834-8C74-4F2F65872E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832976-DEE7-493A-8B03-6CC0F2FD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7c6fc3-6df9-4862-9b74-f722e9640966"/>
    <ds:schemaRef ds:uri="7c1a5abd-a7d9-41c0-bfd3-3e18b2bbc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B40935-66FD-44AE-B29D-7130B3EDE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6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 _ -</vt:lpstr>
    </vt:vector>
  </TitlesOfParts>
  <Company>AZ Auditor General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_ -</dc:title>
  <dc:creator>Stelpstra, Michael</dc:creator>
  <dc:description/>
  <cp:lastModifiedBy>Carla Wall</cp:lastModifiedBy>
  <cp:revision>226</cp:revision>
  <cp:lastPrinted>2015-08-19T15:51:00Z</cp:lastPrinted>
  <dcterms:created xsi:type="dcterms:W3CDTF">2015-07-16T19:50:00Z</dcterms:created>
  <dcterms:modified xsi:type="dcterms:W3CDTF">2023-06-30T17:33:00Z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2100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1.7</vt:r8>
  </property>
  <property fmtid="{D5CDD505-2E9C-101B-9397-08002B2CF9AE}" pid="9" name="AuthorIds_UIVersion_3584">
    <vt:lpwstr>23</vt:lpwstr>
  </property>
  <property fmtid="{D5CDD505-2E9C-101B-9397-08002B2CF9AE}" pid="10" name="MediaServiceImageTags">
    <vt:lpwstr/>
  </property>
</Properties>
</file>